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79792" w14:textId="77777777" w:rsidR="002D7041" w:rsidRDefault="00000000">
      <w:pPr>
        <w:pStyle w:val="berschrift1"/>
      </w:pPr>
      <w:bookmarkStart w:id="0" w:name="header"/>
      <w:bookmarkStart w:id="1" w:name="Xc48eb3f5f793183dbde6707020f5242654d957e"/>
      <w:bookmarkStart w:id="2" w:name="content"/>
      <w:bookmarkEnd w:id="0"/>
      <w:r>
        <w:t>Finanzierungs- und Fördermöglichkeiten für ein Web3/Stablecoin-Projekt in Baden-Württemberg (Deep Research)</w:t>
      </w:r>
    </w:p>
    <w:p w14:paraId="437EB0A1" w14:textId="77777777" w:rsidR="002D7041" w:rsidRDefault="00000000">
      <w:pPr>
        <w:pStyle w:val="FirstParagraph"/>
      </w:pPr>
      <w:r>
        <w:t xml:space="preserve">In diesem Bericht werden aktuelle </w:t>
      </w:r>
      <w:r>
        <w:rPr>
          <w:b/>
          <w:bCs/>
        </w:rPr>
        <w:t>Förderprogramme von Blockchain-Protokollen</w:t>
      </w:r>
      <w:r>
        <w:t xml:space="preserve"> sowie </w:t>
      </w:r>
      <w:r>
        <w:rPr>
          <w:b/>
          <w:bCs/>
        </w:rPr>
        <w:t>Web3-Investoren in Deutschland/Europa</w:t>
      </w:r>
      <w:r>
        <w:t xml:space="preserve"> zusammengestellt, die für ein geplantes Stablecoin-basiertes Web3-Projekt in Frage kommen. Der Fokus liegt auf </w:t>
      </w:r>
      <w:r>
        <w:rPr>
          <w:b/>
          <w:bCs/>
        </w:rPr>
        <w:t>Förderquellen in der EU und speziell Baden-Württemberg</w:t>
      </w:r>
      <w:r>
        <w:t xml:space="preserve">, inklusive klassischer Venture-Capital-Investoren im Web3-Bereich. Außerdem betrachten wir geeignete Protokolle (z. B. IOTA, Cardano, Worldcoin) mit schnellen, kostengünstigen Transaktionen – insbesondere im Stablecoin-Kontext – die potenziell sowohl </w:t>
      </w:r>
      <w:r>
        <w:rPr>
          <w:b/>
          <w:bCs/>
        </w:rPr>
        <w:t>technisch</w:t>
      </w:r>
      <w:r>
        <w:t xml:space="preserve"> als auch </w:t>
      </w:r>
      <w:r>
        <w:rPr>
          <w:b/>
          <w:bCs/>
        </w:rPr>
        <w:t>finanziell</w:t>
      </w:r>
      <w:r>
        <w:t xml:space="preserve"> unterstützt werden könnten.</w:t>
      </w:r>
    </w:p>
    <w:p w14:paraId="6E4ADC3D" w14:textId="77777777" w:rsidR="002D7041" w:rsidRDefault="00000000">
      <w:pPr>
        <w:pStyle w:val="berschrift2"/>
      </w:pPr>
      <w:bookmarkStart w:id="3" w:name="Xdf240711904d8652b77cb0f9c1695fbea10c7a3"/>
      <w:r>
        <w:t>Frühphasenförderung in Baden-Württemberg (L-Bank Wandeldarlehen)</w:t>
      </w:r>
    </w:p>
    <w:p w14:paraId="48F00280" w14:textId="77777777" w:rsidR="002D7041" w:rsidRDefault="00000000">
      <w:pPr>
        <w:pStyle w:val="FirstParagraph"/>
      </w:pPr>
      <w:r>
        <w:t xml:space="preserve">Für sehr frühe Gründungsphasen in BW bietet die </w:t>
      </w:r>
      <w:r>
        <w:rPr>
          <w:b/>
          <w:bCs/>
        </w:rPr>
        <w:t>L‑Bank</w:t>
      </w:r>
      <w:r>
        <w:t xml:space="preserve"> mit dem Programm </w:t>
      </w:r>
      <w:r>
        <w:rPr>
          <w:i/>
          <w:iCs/>
        </w:rPr>
        <w:t>Start-up BW Pre-Seed</w:t>
      </w:r>
      <w:r>
        <w:t xml:space="preserve"> eine attraktive Finanzierungsmöglichkeit. Dieses Instrument stellt </w:t>
      </w:r>
      <w:r>
        <w:rPr>
          <w:b/>
          <w:bCs/>
        </w:rPr>
        <w:t>Wandeldarlehen</w:t>
      </w:r>
      <w:r>
        <w:t xml:space="preserve"> bereit, typischerweise im Umfang von </w:t>
      </w:r>
      <w:r>
        <w:rPr>
          <w:b/>
          <w:bCs/>
        </w:rPr>
        <w:t>50.000 € bis 200.000 €</w:t>
      </w:r>
      <w:r>
        <w:t>, in Ausnahmen sogar bis 400.000 €</w:t>
      </w:r>
      <w:hyperlink r:id="rId5" w:anchor=":~:text=connection%20to%20Baden,amount%20to%20up%20to%20%E2%82%AC400%2C000">
        <w:r>
          <w:rPr>
            <w:rStyle w:val="Hyperlink"/>
          </w:rPr>
          <w:t>[1]</w:t>
        </w:r>
      </w:hyperlink>
      <w:r>
        <w:t xml:space="preserve">. Wichtig: Das Land Baden-Württemberg (über die L-Bank) übernimmt </w:t>
      </w:r>
      <w:r>
        <w:rPr>
          <w:b/>
          <w:bCs/>
        </w:rPr>
        <w:t>bis zu 80 %</w:t>
      </w:r>
      <w:r>
        <w:t xml:space="preserve"> der Summe, während ein externer </w:t>
      </w:r>
      <w:r>
        <w:rPr>
          <w:b/>
          <w:bCs/>
        </w:rPr>
        <w:t>Co-Investor mindestens 20 %</w:t>
      </w:r>
      <w:r>
        <w:t xml:space="preserve"> einbringen muss</w:t>
      </w:r>
      <w:hyperlink r:id="rId6" w:anchor=":~:text=The%20financing%20amount%20is%20provided,invest%20capital%20in%20the%20company">
        <w:r>
          <w:rPr>
            <w:rStyle w:val="Hyperlink"/>
          </w:rPr>
          <w:t>[2]</w:t>
        </w:r>
      </w:hyperlink>
      <w:r>
        <w:t>.</w:t>
      </w:r>
    </w:p>
    <w:p w14:paraId="3A9CC988" w14:textId="77777777" w:rsidR="002D7041" w:rsidRDefault="00000000">
      <w:pPr>
        <w:pStyle w:val="Compact"/>
        <w:numPr>
          <w:ilvl w:val="0"/>
          <w:numId w:val="2"/>
        </w:numPr>
      </w:pPr>
      <w:r>
        <w:rPr>
          <w:b/>
          <w:bCs/>
        </w:rPr>
        <w:t>Konditionen:</w:t>
      </w:r>
      <w:r>
        <w:t xml:space="preserve"> Die L-Bank finanziert max. 80 % (z. B. 160.000 € bei 200.000 € Gesamtsumme), der Rest kommt von einem Investor (z. B. 40.000 €)</w:t>
      </w:r>
      <w:hyperlink r:id="rId7" w:anchor=":~:text=EXAMPLE">
        <w:r>
          <w:rPr>
            <w:rStyle w:val="Hyperlink"/>
          </w:rPr>
          <w:t>[3]</w:t>
        </w:r>
      </w:hyperlink>
      <w:r>
        <w:t xml:space="preserve">. Das Darlehen ist zinslos und über </w:t>
      </w:r>
      <w:r>
        <w:rPr>
          <w:b/>
          <w:bCs/>
        </w:rPr>
        <w:t>2 Jahre</w:t>
      </w:r>
      <w:r>
        <w:t xml:space="preserve"> grundlaufzeit (verlängerbar bis max. 5 Jahre)</w:t>
      </w:r>
      <w:hyperlink r:id="rId8" w:anchor=":~:text=This%20is%20what%20Start,Seed%20offers">
        <w:r>
          <w:rPr>
            <w:rStyle w:val="Hyperlink"/>
          </w:rPr>
          <w:t>[4]</w:t>
        </w:r>
      </w:hyperlink>
      <w:r>
        <w:t xml:space="preserve">. Bei Erfolg kann das Darlehen in </w:t>
      </w:r>
      <w:r>
        <w:rPr>
          <w:b/>
          <w:bCs/>
        </w:rPr>
        <w:t>Eigenkapital gewandelt</w:t>
      </w:r>
      <w:r>
        <w:t xml:space="preserve"> werden (Beteiligung der L-Bank) anstatt Rückzahlung</w:t>
      </w:r>
      <w:hyperlink r:id="rId9" w:anchor=":~:text=%2A%20A%20financial%2C%20interest,repay%20the%20provided%20financial%20support">
        <w:r>
          <w:rPr>
            <w:rStyle w:val="Hyperlink"/>
          </w:rPr>
          <w:t>[5]</w:t>
        </w:r>
      </w:hyperlink>
      <w:r>
        <w:t>.</w:t>
      </w:r>
    </w:p>
    <w:p w14:paraId="2BEC48DD" w14:textId="77777777" w:rsidR="002D7041" w:rsidRDefault="00000000">
      <w:pPr>
        <w:pStyle w:val="Compact"/>
        <w:numPr>
          <w:ilvl w:val="0"/>
          <w:numId w:val="2"/>
        </w:numPr>
      </w:pPr>
      <w:r>
        <w:rPr>
          <w:b/>
          <w:bCs/>
        </w:rPr>
        <w:t>Voraussetzungen:</w:t>
      </w:r>
      <w:r>
        <w:t xml:space="preserve"> Sitz des Startups in BW, innovatives und wachstumsorientiertes Vorhaben, max. 5 Jahre seit Gründung, noch keine umfangreiche VC-Finanzierung erhalten</w:t>
      </w:r>
      <w:hyperlink r:id="rId10" w:anchor=":~:text=REQUIREMENTS%20FOR%20START">
        <w:r>
          <w:rPr>
            <w:rStyle w:val="Hyperlink"/>
          </w:rPr>
          <w:t>[6]</w:t>
        </w:r>
      </w:hyperlink>
      <w:r>
        <w:t xml:space="preserve">. Die Antragstellung erfolgt über akkreditierte </w:t>
      </w:r>
      <w:r>
        <w:rPr>
          <w:b/>
          <w:bCs/>
        </w:rPr>
        <w:t>Betreuungspartner</w:t>
      </w:r>
      <w:r>
        <w:t xml:space="preserve"> (Gründungsinkubatoren in BW), die auch bei der Investorensuche helfen</w:t>
      </w:r>
      <w:hyperlink r:id="rId11" w:anchor=":~:text=Zudem%20m%C3%B6chten%20wir%20auf%20unsere,FAQsverweisen">
        <w:r>
          <w:rPr>
            <w:rStyle w:val="Hyperlink"/>
          </w:rPr>
          <w:t>[7]</w:t>
        </w:r>
      </w:hyperlink>
      <w:hyperlink r:id="rId12" w:anchor=":~:text=Was%20ist%20ein%20Betreuungspartner%3F">
        <w:r>
          <w:rPr>
            <w:rStyle w:val="Hyperlink"/>
          </w:rPr>
          <w:t>[8]</w:t>
        </w:r>
      </w:hyperlink>
      <w:r>
        <w:t>.</w:t>
      </w:r>
    </w:p>
    <w:p w14:paraId="22B413B0" w14:textId="77777777" w:rsidR="002D7041" w:rsidRDefault="00000000">
      <w:pPr>
        <w:pStyle w:val="FirstParagraph"/>
      </w:pPr>
      <w:r>
        <w:rPr>
          <w:i/>
          <w:iCs/>
        </w:rPr>
        <w:t>Praxis:</w:t>
      </w:r>
      <w:r>
        <w:t xml:space="preserve"> Dieses Pre-Seed-Wandeldarlehen der L-Bank kann genutzt werden, um ~200.000 € Anfangsfinanzierung zu erhalten (wie geplant). Damit lässt sich die Gründung finanzieren und ein Jahr Entwicklungszeit (Team aus ~3 Entwicklern + Founder) überbrücken. In dieser Phase sollte das Startup einen MVP/Prototyp entwickeln und </w:t>
      </w:r>
      <w:r>
        <w:rPr>
          <w:b/>
          <w:bCs/>
        </w:rPr>
        <w:t>Folgefinanzierung vorbereiten</w:t>
      </w:r>
      <w:r>
        <w:t xml:space="preserve">. Als nächster Schritt kommen dann </w:t>
      </w:r>
      <w:r>
        <w:rPr>
          <w:b/>
          <w:bCs/>
        </w:rPr>
        <w:t>Grants von Protokollen</w:t>
      </w:r>
      <w:r>
        <w:t xml:space="preserve"> und </w:t>
      </w:r>
      <w:r>
        <w:rPr>
          <w:b/>
          <w:bCs/>
        </w:rPr>
        <w:t>VC-Seed-Investments</w:t>
      </w:r>
      <w:r>
        <w:t xml:space="preserve"> ins Spiel, um das Unternehmen weiter zu finanzieren. Im Folgenden daher ein Überblick über relevante Protokoll-Förderprogramme und Web3-Investoren.</w:t>
      </w:r>
    </w:p>
    <w:p w14:paraId="716412C3" w14:textId="77777777" w:rsidR="002D7041" w:rsidRDefault="00000000">
      <w:pPr>
        <w:pStyle w:val="berschrift2"/>
      </w:pPr>
      <w:bookmarkStart w:id="4" w:name="X24f6ec90a8666cff596e76db6071fad50220d33"/>
      <w:bookmarkEnd w:id="3"/>
      <w:r>
        <w:lastRenderedPageBreak/>
        <w:t>Förderprogramme von Blockchain-Protokollen (Ecosystem Grants)</w:t>
      </w:r>
    </w:p>
    <w:p w14:paraId="2730BC27" w14:textId="77777777" w:rsidR="002D7041" w:rsidRDefault="00000000">
      <w:pPr>
        <w:pStyle w:val="FirstParagraph"/>
      </w:pPr>
      <w:r>
        <w:t xml:space="preserve">Viele Blockchain-Projekte und Protokolle haben eigene </w:t>
      </w:r>
      <w:r>
        <w:rPr>
          <w:b/>
          <w:bCs/>
        </w:rPr>
        <w:t>Ecosystem Funds oder Grant-Programme</w:t>
      </w:r>
      <w:r>
        <w:t xml:space="preserve">, um Entwickler und Startups zu fördern, die auf ihren Technologien aufbauen. Solche </w:t>
      </w:r>
      <w:r>
        <w:rPr>
          <w:b/>
          <w:bCs/>
        </w:rPr>
        <w:t>Grants</w:t>
      </w:r>
      <w:r>
        <w:t xml:space="preserve"> sind meist </w:t>
      </w:r>
      <w:r>
        <w:rPr>
          <w:i/>
          <w:iCs/>
        </w:rPr>
        <w:t>nicht-verwässerndes</w:t>
      </w:r>
      <w:r>
        <w:t xml:space="preserve"> Förderkapital (keine Abgabe von Firmenanteilen) und können insbesondere in der Produktentwicklungsphase hilfreich sein. Wichtig ist, dass das Startup den Use-Case an das jeweilige Protokoll anlehnt (z. B. Integration der Technologie oder Nutzung der Blockchain für das Produkt). Unten eine Auswahl relevanter Protokolle und ihrer aktuellen Funding-Programme:</w:t>
      </w:r>
    </w:p>
    <w:p w14:paraId="13AEDAA5" w14:textId="77777777" w:rsidR="002D7041" w:rsidRDefault="00000000">
      <w:pPr>
        <w:pStyle w:val="Compact"/>
        <w:numPr>
          <w:ilvl w:val="0"/>
          <w:numId w:val="3"/>
        </w:numPr>
      </w:pPr>
      <w:r>
        <w:rPr>
          <w:b/>
          <w:bCs/>
        </w:rPr>
        <w:t>Worldcoin (World ID/World App)</w:t>
      </w:r>
      <w:r>
        <w:t xml:space="preserve"> – </w:t>
      </w:r>
      <w:r>
        <w:rPr>
          <w:i/>
          <w:iCs/>
        </w:rPr>
        <w:t>Worldcoin</w:t>
      </w:r>
      <w:r>
        <w:t xml:space="preserve"> hat 2023/2024 einen großen Fördertopf für Entwickler gestartet. Die </w:t>
      </w:r>
      <w:r>
        <w:rPr>
          <w:b/>
          <w:bCs/>
        </w:rPr>
        <w:t>Worldcoin Foundation Grants</w:t>
      </w:r>
      <w:r>
        <w:t xml:space="preserve"> stellen insgesamt </w:t>
      </w:r>
      <w:r>
        <w:rPr>
          <w:b/>
          <w:bCs/>
        </w:rPr>
        <w:t>50 Mio. WLD</w:t>
      </w:r>
      <w:r>
        <w:t xml:space="preserve"> (Worldcoin Tokens) für Projekte bereit</w:t>
      </w:r>
      <w:hyperlink r:id="rId13" w:anchor=":~:text=moment%20real%20people%20start%20benefiting,from%20your%20work">
        <w:r>
          <w:rPr>
            <w:rStyle w:val="Hyperlink"/>
          </w:rPr>
          <w:t>[9]</w:t>
        </w:r>
      </w:hyperlink>
      <w:r>
        <w:t xml:space="preserve">. Die Förderung läuft </w:t>
      </w:r>
      <w:r>
        <w:rPr>
          <w:b/>
          <w:bCs/>
        </w:rPr>
        <w:t>kontinuierlich (rolling)</w:t>
      </w:r>
      <w:r>
        <w:t xml:space="preserve"> ohne feste Runden, d.h. Bewerbungen können jederzeit eingereicht werden</w:t>
      </w:r>
      <w:hyperlink r:id="rId14" w:anchor=":~:text=How%20to%20get%20started">
        <w:r>
          <w:rPr>
            <w:rStyle w:val="Hyperlink"/>
          </w:rPr>
          <w:t>[10]</w:t>
        </w:r>
      </w:hyperlink>
      <w:r>
        <w:t xml:space="preserve">. Gefördert werden vor allem </w:t>
      </w:r>
      <w:r>
        <w:rPr>
          <w:b/>
          <w:bCs/>
        </w:rPr>
        <w:t>„Proof-of-Personhood“</w:t>
      </w:r>
      <w:r>
        <w:t xml:space="preserve">-Use-Cases, </w:t>
      </w:r>
      <w:r>
        <w:rPr>
          <w:i/>
          <w:iCs/>
        </w:rPr>
        <w:t>World ID</w:t>
      </w:r>
      <w:r>
        <w:t xml:space="preserve">-Integrationen und </w:t>
      </w:r>
      <w:r>
        <w:rPr>
          <w:b/>
          <w:bCs/>
        </w:rPr>
        <w:t>Mini-Apps</w:t>
      </w:r>
      <w:r>
        <w:t xml:space="preserve"> im Worldcoin-Ökosystem, die echten Nutzern einen Mehrwert bieten</w:t>
      </w:r>
      <w:hyperlink r:id="rId15" w:anchor=":~:text=The%20World%20Foundation%20Grants%20program,in%20more%20than%20160%20countries">
        <w:r>
          <w:rPr>
            <w:rStyle w:val="Hyperlink"/>
          </w:rPr>
          <w:t>[11]</w:t>
        </w:r>
      </w:hyperlink>
      <w:hyperlink r:id="rId16" w:anchor=":~:text=Spark%20Track%20%E2%80%94%20turn%20a,into%20a%20working%20Mini%20App">
        <w:r>
          <w:rPr>
            <w:rStyle w:val="Hyperlink"/>
          </w:rPr>
          <w:t>[12]</w:t>
        </w:r>
      </w:hyperlink>
      <w:r>
        <w:t>. Es gibt zwei Tracks:</w:t>
      </w:r>
    </w:p>
    <w:p w14:paraId="3606A171" w14:textId="77777777" w:rsidR="002D7041" w:rsidRDefault="00000000">
      <w:pPr>
        <w:pStyle w:val="Compact"/>
        <w:numPr>
          <w:ilvl w:val="0"/>
          <w:numId w:val="3"/>
        </w:numPr>
      </w:pPr>
      <w:r>
        <w:rPr>
          <w:i/>
          <w:iCs/>
        </w:rPr>
        <w:t>Spark Grants</w:t>
      </w:r>
      <w:r>
        <w:t xml:space="preserve"> für kleine Teams in </w:t>
      </w:r>
      <w:r>
        <w:rPr>
          <w:b/>
          <w:bCs/>
        </w:rPr>
        <w:t>Frühphase</w:t>
      </w:r>
      <w:r>
        <w:t xml:space="preserve"> (Prototyp bis erster MVP)</w:t>
      </w:r>
      <w:hyperlink r:id="rId17" w:anchor=":~:text=Spark%20Track%20%E2%80%94%20turn%20a,into%20a%20working%20Mini%20App">
        <w:r>
          <w:rPr>
            <w:rStyle w:val="Hyperlink"/>
          </w:rPr>
          <w:t>[12]</w:t>
        </w:r>
      </w:hyperlink>
      <w:r>
        <w:t>.</w:t>
      </w:r>
    </w:p>
    <w:p w14:paraId="376C3A0D" w14:textId="77777777" w:rsidR="002D7041" w:rsidRDefault="00000000">
      <w:pPr>
        <w:pStyle w:val="Compact"/>
        <w:numPr>
          <w:ilvl w:val="0"/>
          <w:numId w:val="3"/>
        </w:numPr>
      </w:pPr>
      <w:r>
        <w:rPr>
          <w:i/>
          <w:iCs/>
        </w:rPr>
        <w:t>Scale Grants</w:t>
      </w:r>
      <w:r>
        <w:t xml:space="preserve"> für bereits </w:t>
      </w:r>
      <w:r>
        <w:rPr>
          <w:b/>
          <w:bCs/>
        </w:rPr>
        <w:t>live gegangene Apps</w:t>
      </w:r>
      <w:r>
        <w:t xml:space="preserve"> mit echten Nutzern, um Wachstum zu beschleunigen</w:t>
      </w:r>
      <w:hyperlink r:id="rId18" w:anchor=":~:text=Scale%20Track%20Grant%20%E2%80%94%20supercharge,and%20grow%2010%C3%97%20Scale%20Grants">
        <w:r>
          <w:rPr>
            <w:rStyle w:val="Hyperlink"/>
          </w:rPr>
          <w:t>[13]</w:t>
        </w:r>
      </w:hyperlink>
      <w:r>
        <w:t>.</w:t>
      </w:r>
    </w:p>
    <w:p w14:paraId="4DFBE1EF" w14:textId="77777777" w:rsidR="002D7041" w:rsidRDefault="00000000">
      <w:pPr>
        <w:pStyle w:val="FirstParagraph"/>
      </w:pPr>
      <w:r>
        <w:t xml:space="preserve">Ein </w:t>
      </w:r>
      <w:r>
        <w:rPr>
          <w:b/>
          <w:bCs/>
        </w:rPr>
        <w:t>Developer Reward Programm</w:t>
      </w:r>
      <w:r>
        <w:t xml:space="preserve"> (Pilot) dotiert mit $300k in WLD verteilt zusätzlich monatliche Boni basierend auf aktiver Nutzung durch verifizierte Nutzer</w:t>
      </w:r>
      <w:hyperlink r:id="rId19" w:anchor=":~:text=Pilot%3A%20Developer%20Rewards">
        <w:r>
          <w:rPr>
            <w:rStyle w:val="Hyperlink"/>
          </w:rPr>
          <w:t>[14]</w:t>
        </w:r>
      </w:hyperlink>
      <w:hyperlink r:id="rId20" w:anchor=":~:text=Every%20month%20we%20distribute%20WLD,and%20let%20the%20numbers%20speak">
        <w:r>
          <w:rPr>
            <w:rStyle w:val="Hyperlink"/>
          </w:rPr>
          <w:t>[15]</w:t>
        </w:r>
      </w:hyperlink>
      <w:r>
        <w:t xml:space="preserve">. Vorteil für Worldcoin-basierte Apps: </w:t>
      </w:r>
      <w:r>
        <w:rPr>
          <w:b/>
          <w:bCs/>
        </w:rPr>
        <w:t>Gas-Gebühren werden für verifizierte Nutzer subventioniert</w:t>
      </w:r>
      <w:r>
        <w:t>, was effektiv niedrigere Transaktionskosten bedeutet</w:t>
      </w:r>
      <w:hyperlink r:id="rId21" w:anchor=":~:text=Gas%20subsidised">
        <w:r>
          <w:rPr>
            <w:rStyle w:val="Hyperlink"/>
          </w:rPr>
          <w:t>[16]</w:t>
        </w:r>
      </w:hyperlink>
      <w:r>
        <w:t xml:space="preserve">. </w:t>
      </w:r>
      <w:r>
        <w:rPr>
          <w:i/>
          <w:iCs/>
        </w:rPr>
        <w:t>Hinweis:</w:t>
      </w:r>
      <w:r>
        <w:t xml:space="preserve"> Worldcoin schließt bestimmte Regionen (z. B. USA/New York) von der Förderung aus, was für ein in Europa ansässiges Startup aber kein Problem ist</w:t>
      </w:r>
      <w:hyperlink r:id="rId22" w:anchor=":~:text=,the%20Human%20Collective%20Grant%20Disclaimer">
        <w:r>
          <w:rPr>
            <w:rStyle w:val="Hyperlink"/>
          </w:rPr>
          <w:t>[17]</w:t>
        </w:r>
      </w:hyperlink>
      <w:r>
        <w:t xml:space="preserve">. </w:t>
      </w:r>
      <w:r>
        <w:rPr>
          <w:b/>
          <w:bCs/>
        </w:rPr>
        <w:t>Fazit:</w:t>
      </w:r>
      <w:r>
        <w:t xml:space="preserve"> Wenn das Projekt z. B. Worldcoin's </w:t>
      </w:r>
      <w:r>
        <w:rPr>
          <w:i/>
          <w:iCs/>
        </w:rPr>
        <w:t>World ID</w:t>
      </w:r>
      <w:r>
        <w:t xml:space="preserve"> (für digitale Identität/Unique Human KYC) integriert, kann hier Fördergeld beantragt werden. Wave1 der Grants (Q3 2024) hat bereits 16 Projekte mit ~289k WLD gefördert</w:t>
      </w:r>
      <w:hyperlink r:id="rId23" w:anchor=":~:text=Wave%201">
        <w:r>
          <w:rPr>
            <w:rStyle w:val="Hyperlink"/>
          </w:rPr>
          <w:t>[18]</w:t>
        </w:r>
      </w:hyperlink>
      <w:r>
        <w:t>, was zeigt, dass realistische Summen (5-stellig in USD) möglich sind.</w:t>
      </w:r>
    </w:p>
    <w:p w14:paraId="5317662A" w14:textId="561BAF15" w:rsidR="002D7041" w:rsidRDefault="00000000">
      <w:pPr>
        <w:pStyle w:val="Compact"/>
        <w:numPr>
          <w:ilvl w:val="0"/>
          <w:numId w:val="4"/>
        </w:numPr>
      </w:pPr>
      <w:r>
        <w:rPr>
          <w:b/>
          <w:bCs/>
        </w:rPr>
        <w:t>IOTA/Shimmer</w:t>
      </w:r>
      <w:r>
        <w:t xml:space="preserve"> – Die </w:t>
      </w:r>
      <w:r>
        <w:rPr>
          <w:i/>
          <w:iCs/>
        </w:rPr>
        <w:t>IOTA Foundation</w:t>
      </w:r>
      <w:r>
        <w:t xml:space="preserve"> (Sitz in Deutschland, Berlin) betreibt ein umfangreiches </w:t>
      </w:r>
      <w:r>
        <w:rPr>
          <w:b/>
          <w:bCs/>
        </w:rPr>
        <w:t>Grants-Programm</w:t>
      </w:r>
      <w:r>
        <w:t xml:space="preserve"> für Projekte im eigenen Ökosystem. IOTA ist bekannt für seine </w:t>
      </w:r>
      <w:r>
        <w:rPr>
          <w:b/>
          <w:bCs/>
        </w:rPr>
        <w:t>gefühllosen Transaktionen</w:t>
      </w:r>
      <w:r>
        <w:t xml:space="preserve"> (keine Gebühren) und Eignung für </w:t>
      </w:r>
      <w:r>
        <w:rPr>
          <w:b/>
          <w:bCs/>
        </w:rPr>
        <w:t>Mikrotransaktionen</w:t>
      </w:r>
      <w:r>
        <w:t xml:space="preserve"> im IoT</w:t>
      </w:r>
      <w:hyperlink r:id="rId24" w:anchor=":~:text=scalability%20over%20blockchain%20%20based,89%20as">
        <w:r>
          <w:rPr>
            <w:rStyle w:val="Hyperlink"/>
          </w:rPr>
          <w:t>[19]</w:t>
        </w:r>
      </w:hyperlink>
      <w:r>
        <w:t xml:space="preserve">. Mit dem neuen </w:t>
      </w:r>
      <w:r>
        <w:rPr>
          <w:b/>
          <w:bCs/>
        </w:rPr>
        <w:t>IOTA 2.0 (Rebased)</w:t>
      </w:r>
      <w:r>
        <w:t xml:space="preserve"> Protokoll werden Smart Contracts (via </w:t>
      </w:r>
      <w:r>
        <w:rPr>
          <w:i/>
          <w:iCs/>
        </w:rPr>
        <w:t>IOTA EVM</w:t>
      </w:r>
      <w:r>
        <w:t>) unterstützt und Tokenisierung ermöglicht</w:t>
      </w:r>
      <w:hyperlink r:id="rId25" w:anchor=":~:text=TL%3BDR%3A%20In%202024%2C%20the%20IOTA,world%20digital%20and%20economic%20innovation">
        <w:r>
          <w:rPr>
            <w:rStyle w:val="Hyperlink"/>
          </w:rPr>
          <w:t>[20]</w:t>
        </w:r>
      </w:hyperlink>
      <w:hyperlink r:id="rId26" w:anchor=":~:text=IOTA%20EVM%20and%20RWA%20Tokenization">
        <w:r>
          <w:rPr>
            <w:rStyle w:val="Hyperlink"/>
          </w:rPr>
          <w:t>[21]</w:t>
        </w:r>
      </w:hyperlink>
      <w:r>
        <w:t xml:space="preserve"> – d.h. man könnte auch Stablecoins oder andere Token auf IOTA abbilden.</w:t>
      </w:r>
    </w:p>
    <w:p w14:paraId="43B73904" w14:textId="77777777" w:rsidR="002D7041" w:rsidRDefault="00000000">
      <w:pPr>
        <w:pStyle w:val="FirstParagraph"/>
      </w:pPr>
      <w:r>
        <w:rPr>
          <w:i/>
          <w:iCs/>
        </w:rPr>
        <w:t>Förderung:</w:t>
      </w:r>
      <w:r>
        <w:t xml:space="preserve"> Das IOTA-Ökosystem vergibt Grants in mehreren </w:t>
      </w:r>
      <w:r>
        <w:rPr>
          <w:b/>
          <w:bCs/>
        </w:rPr>
        <w:t>Kategorien</w:t>
      </w:r>
      <w:r>
        <w:t xml:space="preserve">: </w:t>
      </w:r>
      <w:r>
        <w:rPr>
          <w:b/>
          <w:bCs/>
        </w:rPr>
        <w:t>Open-Source-Entwicklung</w:t>
      </w:r>
      <w:r>
        <w:t xml:space="preserve">, </w:t>
      </w:r>
      <w:r>
        <w:rPr>
          <w:b/>
          <w:bCs/>
        </w:rPr>
        <w:t>Forschung</w:t>
      </w:r>
      <w:r>
        <w:t xml:space="preserve">, </w:t>
      </w:r>
      <w:r>
        <w:rPr>
          <w:b/>
          <w:bCs/>
        </w:rPr>
        <w:t>Bildung</w:t>
      </w:r>
      <w:r>
        <w:t xml:space="preserve"> und </w:t>
      </w:r>
      <w:r>
        <w:rPr>
          <w:b/>
          <w:bCs/>
        </w:rPr>
        <w:t>Community-Events</w:t>
      </w:r>
      <w:hyperlink r:id="rId27" w:anchor=":~:text=">
        <w:r>
          <w:rPr>
            <w:rStyle w:val="Hyperlink"/>
          </w:rPr>
          <w:t>[22]</w:t>
        </w:r>
      </w:hyperlink>
      <w:hyperlink r:id="rId28" w:anchor=":~:text=">
        <w:r>
          <w:rPr>
            <w:rStyle w:val="Hyperlink"/>
          </w:rPr>
          <w:t>[23]</w:t>
        </w:r>
      </w:hyperlink>
      <w:r>
        <w:t xml:space="preserve">. Die Förderhöhen sind in </w:t>
      </w:r>
      <w:r>
        <w:rPr>
          <w:b/>
          <w:bCs/>
        </w:rPr>
        <w:t>Tier 1/2/3</w:t>
      </w:r>
      <w:r>
        <w:t xml:space="preserve"> gestaffelt: - </w:t>
      </w:r>
      <w:r>
        <w:rPr>
          <w:b/>
          <w:bCs/>
        </w:rPr>
        <w:t>Tier 1:</w:t>
      </w:r>
      <w:r>
        <w:t xml:space="preserve"> bis $10.000 (ohne KYC)</w:t>
      </w:r>
      <w:hyperlink r:id="rId29" w:anchor=":~:text=Image%3A%20Tiered%20Based%20Assessment%20Framework">
        <w:r>
          <w:rPr>
            <w:rStyle w:val="Hyperlink"/>
          </w:rPr>
          <w:t>[24]</w:t>
        </w:r>
      </w:hyperlink>
      <w:r>
        <w:t xml:space="preserve">, - </w:t>
      </w:r>
      <w:r>
        <w:rPr>
          <w:b/>
          <w:bCs/>
        </w:rPr>
        <w:t>Tier 2:</w:t>
      </w:r>
      <w:r>
        <w:t xml:space="preserve"> bis $50.000 (KYC erforderlich)</w:t>
      </w:r>
      <w:hyperlink r:id="rId30" w:anchor=":~:text=Tier%202">
        <w:r>
          <w:rPr>
            <w:rStyle w:val="Hyperlink"/>
          </w:rPr>
          <w:t>[25]</w:t>
        </w:r>
      </w:hyperlink>
      <w:r>
        <w:t xml:space="preserve">, - </w:t>
      </w:r>
      <w:r>
        <w:rPr>
          <w:b/>
          <w:bCs/>
        </w:rPr>
        <w:t>Tier 3:</w:t>
      </w:r>
      <w:r>
        <w:t xml:space="preserve"> über $50.000 (KYC, höhere Anforderungen)</w:t>
      </w:r>
      <w:hyperlink r:id="rId31" w:anchor=":~:text=Tier%203">
        <w:r>
          <w:rPr>
            <w:rStyle w:val="Hyperlink"/>
          </w:rPr>
          <w:t>[26]</w:t>
        </w:r>
      </w:hyperlink>
      <w:r>
        <w:t>.</w:t>
      </w:r>
    </w:p>
    <w:p w14:paraId="67132D89" w14:textId="3FDA757F" w:rsidR="002D7041" w:rsidRDefault="00000000">
      <w:pPr>
        <w:pStyle w:val="Textkrper"/>
      </w:pPr>
      <w:r>
        <w:t xml:space="preserve">Gefördert werden Projekte, die </w:t>
      </w:r>
      <w:r>
        <w:rPr>
          <w:b/>
          <w:bCs/>
        </w:rPr>
        <w:t>direkt de</w:t>
      </w:r>
      <w:r w:rsidR="00B205B2">
        <w:rPr>
          <w:b/>
          <w:bCs/>
        </w:rPr>
        <w:t>m</w:t>
      </w:r>
      <w:r>
        <w:rPr>
          <w:b/>
          <w:bCs/>
        </w:rPr>
        <w:t xml:space="preserve"> IOTA-Netzwerk nutzen</w:t>
      </w:r>
      <w:r>
        <w:t xml:space="preserve"> und Mehrwert bringen (z. B. Infrastruktur, Anwendungen, Forschungsergebnisse)</w:t>
      </w:r>
      <w:hyperlink r:id="rId32" w:anchor=":~:text=Relevance%20%26%20Impact">
        <w:r>
          <w:rPr>
            <w:rStyle w:val="Hyperlink"/>
          </w:rPr>
          <w:t>[27]</w:t>
        </w:r>
      </w:hyperlink>
      <w:r>
        <w:t xml:space="preserve">. Die Antragstellung erfolgt </w:t>
      </w:r>
      <w:r>
        <w:lastRenderedPageBreak/>
        <w:t>online, mit Prüfung durch ein Komitee und ggf. Interview</w:t>
      </w:r>
      <w:hyperlink r:id="rId33" w:anchor=":~:text=Collective%20Invitation">
        <w:r>
          <w:rPr>
            <w:rStyle w:val="Hyperlink"/>
          </w:rPr>
          <w:t>[28]</w:t>
        </w:r>
      </w:hyperlink>
      <w:hyperlink r:id="rId34" w:anchor=":~:text=Funding%20Decision">
        <w:r>
          <w:rPr>
            <w:rStyle w:val="Hyperlink"/>
          </w:rPr>
          <w:t>[29]</w:t>
        </w:r>
      </w:hyperlink>
      <w:r>
        <w:t xml:space="preserve">. </w:t>
      </w:r>
      <w:r>
        <w:rPr>
          <w:i/>
          <w:iCs/>
        </w:rPr>
        <w:t>Stand 2024:</w:t>
      </w:r>
      <w:r>
        <w:t xml:space="preserve"> IOTA hat das </w:t>
      </w:r>
      <w:r>
        <w:rPr>
          <w:b/>
          <w:bCs/>
        </w:rPr>
        <w:t>Grants Programm im März 2024</w:t>
      </w:r>
      <w:r>
        <w:t xml:space="preserve"> gestartet und bis Jahresende zahlreiche Projekte unterstützt</w:t>
      </w:r>
      <w:hyperlink r:id="rId35" w:anchor=":~:text=Growing%20the%20ecosystem%20further%2C%20this,projects%20within%20the%20IOTA%20ecosystem">
        <w:r>
          <w:rPr>
            <w:rStyle w:val="Hyperlink"/>
          </w:rPr>
          <w:t>[30]</w:t>
        </w:r>
      </w:hyperlink>
      <w:r>
        <w:t xml:space="preserve">. Für ein Stablecoin-nahes Projekt könnte IOTA attraktiv sein, weil </w:t>
      </w:r>
      <w:r>
        <w:rPr>
          <w:b/>
          <w:bCs/>
        </w:rPr>
        <w:t>Transaktionen ohne Gebühren</w:t>
      </w:r>
      <w:r>
        <w:t xml:space="preserve"> möglich sind („Halten“ von IOTA als Spam-Schutz erforderlich, aber keine klassischen Gas Fees)</w:t>
      </w:r>
      <w:hyperlink r:id="rId36" w:anchor=":~:text=scalability%20over%20blockchain%20%20based,89%20as">
        <w:r>
          <w:rPr>
            <w:rStyle w:val="Hyperlink"/>
          </w:rPr>
          <w:t>[19]</w:t>
        </w:r>
      </w:hyperlink>
      <w:r>
        <w:t xml:space="preserve">. Auch die </w:t>
      </w:r>
      <w:r>
        <w:rPr>
          <w:b/>
          <w:bCs/>
        </w:rPr>
        <w:t>EU-Affinität</w:t>
      </w:r>
      <w:r>
        <w:t xml:space="preserve"> von IOTA (Pilotprojekte mit der EU z. B. im Bereich digitaler Identität und EBSI-Blockchain-Initiativen</w:t>
      </w:r>
      <w:hyperlink r:id="rId37" w:anchor=":~:text=Cabinet%20Office%20this%20year%20,Product%20Adoption%20team%20to%20discuss">
        <w:r>
          <w:rPr>
            <w:rStyle w:val="Hyperlink"/>
          </w:rPr>
          <w:t>[31]</w:t>
        </w:r>
      </w:hyperlink>
      <w:hyperlink r:id="rId38" w:anchor=":~:text=our%20tokenized%20identification%20solution%20for,investors%20in%20the%20MENA%20region">
        <w:r>
          <w:rPr>
            <w:rStyle w:val="Hyperlink"/>
          </w:rPr>
          <w:t>[32]</w:t>
        </w:r>
      </w:hyperlink>
      <w:r>
        <w:t xml:space="preserve">) passt gut zu einer Europa-zentrierten Lösung. Fazit: </w:t>
      </w:r>
      <w:r>
        <w:rPr>
          <w:b/>
          <w:bCs/>
        </w:rPr>
        <w:t>IOTA-Grants</w:t>
      </w:r>
      <w:r>
        <w:t xml:space="preserve"> könnten ~$50k Umfang erreichen und bringen zusätzlich die Nähe zur IOTA-Community.</w:t>
      </w:r>
    </w:p>
    <w:p w14:paraId="65C6CDDD" w14:textId="77777777" w:rsidR="002D7041" w:rsidRDefault="00000000">
      <w:pPr>
        <w:pStyle w:val="Compact"/>
        <w:numPr>
          <w:ilvl w:val="0"/>
          <w:numId w:val="5"/>
        </w:numPr>
      </w:pPr>
      <w:r>
        <w:rPr>
          <w:b/>
          <w:bCs/>
        </w:rPr>
        <w:t>Cardano (Project Catalyst)</w:t>
      </w:r>
      <w:r>
        <w:t xml:space="preserve"> – Cardano verfügt mit </w:t>
      </w:r>
      <w:r>
        <w:rPr>
          <w:i/>
          <w:iCs/>
        </w:rPr>
        <w:t>Project Catalyst</w:t>
      </w:r>
      <w:r>
        <w:t xml:space="preserve"> über den </w:t>
      </w:r>
      <w:r>
        <w:rPr>
          <w:b/>
          <w:bCs/>
        </w:rPr>
        <w:t>weltweit größten dezentralen Innovationsfonds</w:t>
      </w:r>
      <w:hyperlink r:id="rId39" w:anchor=":~:text=Project%20Catalyst%20is%20the%20world%E2%80%99s,world%20challenges">
        <w:r>
          <w:rPr>
            <w:rStyle w:val="Hyperlink"/>
          </w:rPr>
          <w:t>[33]</w:t>
        </w:r>
      </w:hyperlink>
      <w:r>
        <w:t xml:space="preserve">. Catalyst ist ein </w:t>
      </w:r>
      <w:r>
        <w:rPr>
          <w:b/>
          <w:bCs/>
        </w:rPr>
        <w:t>Community-getriebenes Förderprogramm</w:t>
      </w:r>
      <w:r>
        <w:t xml:space="preserve">, das aus der Cardano-Treasury finanziert wird. Seit 2020 wurden </w:t>
      </w:r>
      <w:r>
        <w:rPr>
          <w:b/>
          <w:bCs/>
        </w:rPr>
        <w:t>über $150 Mio. (in ADA)</w:t>
      </w:r>
      <w:r>
        <w:t xml:space="preserve"> an </w:t>
      </w:r>
      <w:r>
        <w:rPr>
          <w:b/>
          <w:bCs/>
        </w:rPr>
        <w:t>über 2.000 Projekte</w:t>
      </w:r>
      <w:r>
        <w:t xml:space="preserve"> ausgeschüttet</w:t>
      </w:r>
      <w:hyperlink r:id="rId40" w:anchor=":~:text=%24150M%2B">
        <w:r>
          <w:rPr>
            <w:rStyle w:val="Hyperlink"/>
          </w:rPr>
          <w:t>[34]</w:t>
        </w:r>
      </w:hyperlink>
      <w:r>
        <w:t xml:space="preserve">. Mehrmals jährlich laufen </w:t>
      </w:r>
      <w:r>
        <w:rPr>
          <w:b/>
          <w:bCs/>
        </w:rPr>
        <w:t>Funding-Runden (Fund10, Fund11, …)</w:t>
      </w:r>
      <w:r>
        <w:t>, in denen jeder mit einer Idee (dApp, Geschäftsidee, Forschungsprojekt etc.) einen Antrag stellen kann</w:t>
      </w:r>
      <w:hyperlink r:id="rId41" w:anchor=":~:text=How%20it%20works">
        <w:r>
          <w:rPr>
            <w:rStyle w:val="Hyperlink"/>
          </w:rPr>
          <w:t>[35]</w:t>
        </w:r>
      </w:hyperlink>
      <w:r>
        <w:t xml:space="preserve">. Die Cardano-Community (ADA-Tokenholder) bewertet und </w:t>
      </w:r>
      <w:r>
        <w:rPr>
          <w:b/>
          <w:bCs/>
        </w:rPr>
        <w:t>wählt</w:t>
      </w:r>
      <w:r>
        <w:t xml:space="preserve"> die besten Vorschläge, welche dann </w:t>
      </w:r>
      <w:r>
        <w:rPr>
          <w:i/>
          <w:iCs/>
        </w:rPr>
        <w:t>Grants in ADA</w:t>
      </w:r>
      <w:r>
        <w:t xml:space="preserve"> erhalten</w:t>
      </w:r>
      <w:hyperlink r:id="rId42" w:anchor=":~:text=At%20the%20start%20of%20each,community%20proposals%20will%20receive%20funding">
        <w:r>
          <w:rPr>
            <w:rStyle w:val="Hyperlink"/>
          </w:rPr>
          <w:t>[36]</w:t>
        </w:r>
      </w:hyperlink>
      <w:r>
        <w:t>.</w:t>
      </w:r>
    </w:p>
    <w:p w14:paraId="16D4831C" w14:textId="77777777" w:rsidR="002D7041" w:rsidRDefault="00000000">
      <w:pPr>
        <w:pStyle w:val="FirstParagraph"/>
      </w:pPr>
      <w:r>
        <w:t xml:space="preserve">Für 2024/25 wurden </w:t>
      </w:r>
      <w:r>
        <w:rPr>
          <w:i/>
          <w:iCs/>
        </w:rPr>
        <w:t>Catalyst</w:t>
      </w:r>
      <w:r>
        <w:t xml:space="preserve"> thematisch strukturierte Challenges eingeführt. Beispiele aus Fund13 (Sep. 2024) zeigen die Bandbreite: - </w:t>
      </w:r>
      <w:r>
        <w:rPr>
          <w:i/>
          <w:iCs/>
        </w:rPr>
        <w:t>Cardano Open:</w:t>
      </w:r>
      <w:r>
        <w:t xml:space="preserve"> Entwickler-Infrastruktur (8 Mio. ADA Budget) und Ökosystem-Wachstum (5 Mio. ADA)</w:t>
      </w:r>
      <w:hyperlink r:id="rId43" w:anchor=":~:text=See%20the%20problems%20we%20solved,in%20the%20latest%20funding%20round">
        <w:r>
          <w:rPr>
            <w:rStyle w:val="Hyperlink"/>
          </w:rPr>
          <w:t>[37]</w:t>
        </w:r>
      </w:hyperlink>
      <w:r>
        <w:t xml:space="preserve">. - </w:t>
      </w:r>
      <w:r>
        <w:rPr>
          <w:i/>
          <w:iCs/>
        </w:rPr>
        <w:t>Partners: Enterprise R&amp;D:</w:t>
      </w:r>
      <w:r>
        <w:t xml:space="preserve"> 15 Mio. ADA zur Förderung von </w:t>
      </w:r>
      <w:r>
        <w:rPr>
          <w:b/>
          <w:bCs/>
        </w:rPr>
        <w:t>unternehmensnahen Anwendungsfällen</w:t>
      </w:r>
      <w:r>
        <w:t xml:space="preserve"> (z. B. </w:t>
      </w:r>
      <w:r>
        <w:rPr>
          <w:b/>
          <w:bCs/>
        </w:rPr>
        <w:t>Real-World Use Cases</w:t>
      </w:r>
      <w:r>
        <w:t xml:space="preserve"> auf Cardano)</w:t>
      </w:r>
      <w:hyperlink r:id="rId44" w:anchor=":~:text=education%E2%80%A6">
        <w:r>
          <w:rPr>
            <w:rStyle w:val="Hyperlink"/>
          </w:rPr>
          <w:t>[38]</w:t>
        </w:r>
      </w:hyperlink>
      <w:r>
        <w:t xml:space="preserve">. - </w:t>
      </w:r>
      <w:r>
        <w:rPr>
          <w:i/>
          <w:iCs/>
        </w:rPr>
        <w:t>Partners: Growth &amp; Acceleration:</w:t>
      </w:r>
      <w:r>
        <w:t xml:space="preserve"> 5 Mio. ADA für </w:t>
      </w:r>
      <w:r>
        <w:rPr>
          <w:b/>
          <w:bCs/>
        </w:rPr>
        <w:t>Wachstumsprojekte und Venture-Building</w:t>
      </w:r>
      <w:r>
        <w:t xml:space="preserve"> in Zusammenarbeit mit Cardano</w:t>
      </w:r>
      <w:hyperlink r:id="rId45" w:anchor=":~:text=Launched%20Sep%202024%20F%2013,building%20partnerships%20that%20benefit%20Cardano%E2%80%A6">
        <w:r>
          <w:rPr>
            <w:rStyle w:val="Hyperlink"/>
          </w:rPr>
          <w:t>[39]</w:t>
        </w:r>
      </w:hyperlink>
      <w:r>
        <w:t xml:space="preserve">. - </w:t>
      </w:r>
      <w:r>
        <w:rPr>
          <w:i/>
          <w:iCs/>
        </w:rPr>
        <w:t>Use Cases (Concept &amp; Product):</w:t>
      </w:r>
      <w:r>
        <w:t xml:space="preserve"> Jeweils mehrere Mio. ADA für frühe Konzepte bzw. bestehende Produkte, inkl. Stablecoin-Anwendungen oder DeFi</w:t>
      </w:r>
      <w:hyperlink r:id="rId46" w:anchor=":~:text=benefit%20Cardano%E2%80%A6">
        <w:r>
          <w:rPr>
            <w:rStyle w:val="Hyperlink"/>
          </w:rPr>
          <w:t>[40]</w:t>
        </w:r>
      </w:hyperlink>
      <w:r>
        <w:t>.</w:t>
      </w:r>
    </w:p>
    <w:p w14:paraId="71B68B42" w14:textId="77777777" w:rsidR="002D7041" w:rsidRDefault="00000000">
      <w:pPr>
        <w:pStyle w:val="Textkrper"/>
      </w:pPr>
      <w:r>
        <w:t xml:space="preserve">Für ein Projekt, das eine </w:t>
      </w:r>
      <w:r>
        <w:rPr>
          <w:b/>
          <w:bCs/>
        </w:rPr>
        <w:t>Stablecoin-Lösung für Europa</w:t>
      </w:r>
      <w:r>
        <w:t xml:space="preserve"> entwickeln will, könnte Cardano Catalyst interessant sein – etwa unter den Kategorien </w:t>
      </w:r>
      <w:r>
        <w:rPr>
          <w:i/>
          <w:iCs/>
        </w:rPr>
        <w:t>Use Cases</w:t>
      </w:r>
      <w:r>
        <w:t xml:space="preserve"> oder </w:t>
      </w:r>
      <w:r>
        <w:rPr>
          <w:i/>
          <w:iCs/>
        </w:rPr>
        <w:t>Enterprise Partnerships</w:t>
      </w:r>
      <w:r>
        <w:t xml:space="preserve">. Insbesondere da Cardano selbst </w:t>
      </w:r>
      <w:r>
        <w:rPr>
          <w:b/>
          <w:bCs/>
        </w:rPr>
        <w:t>Stablecoins</w:t>
      </w:r>
      <w:r>
        <w:t xml:space="preserve"> im Ökosystem fördert (2023 startete z. B. der algorithmische Stablecoin </w:t>
      </w:r>
      <w:r>
        <w:rPr>
          <w:i/>
          <w:iCs/>
        </w:rPr>
        <w:t>DJED</w:t>
      </w:r>
      <w:r>
        <w:t xml:space="preserve"> auf Cardano, und EMURGO arbeitet an </w:t>
      </w:r>
      <w:r>
        <w:rPr>
          <w:i/>
          <w:iCs/>
        </w:rPr>
        <w:t>USDA</w:t>
      </w:r>
      <w:r>
        <w:t>, einem durch Fiat gedeckten Stablecoin</w:t>
      </w:r>
      <w:hyperlink r:id="rId47" w:anchor=":~:text=Cardano%20Foundation%2C%20IOG%2C%20EMURGO%2C%20Intersect%2C,back%20on%20track%20with">
        <w:r>
          <w:rPr>
            <w:rStyle w:val="Hyperlink"/>
          </w:rPr>
          <w:t>[41]</w:t>
        </w:r>
      </w:hyperlink>
      <w:r>
        <w:t xml:space="preserve">). Die </w:t>
      </w:r>
      <w:r>
        <w:rPr>
          <w:b/>
          <w:bCs/>
        </w:rPr>
        <w:t>Bewerbung</w:t>
      </w:r>
      <w:r>
        <w:t xml:space="preserve"> erfordert allerdings Community-Abstimmung und ist wettbewerbsintensiv. Erfolgreiche Catalyst-Grants können von einigen Tausend bis zu </w:t>
      </w:r>
      <w:r>
        <w:rPr>
          <w:b/>
          <w:bCs/>
        </w:rPr>
        <w:t>sechsstelligen Beträgen</w:t>
      </w:r>
      <w:r>
        <w:t xml:space="preserve"> in ADA reichen, je nach Projektumfang. Vorteil: Neben Funding erhält man </w:t>
      </w:r>
      <w:r>
        <w:rPr>
          <w:b/>
          <w:bCs/>
        </w:rPr>
        <w:t>Community-Unterstützung und Sichtbarkeit</w:t>
      </w:r>
      <w:r>
        <w:t xml:space="preserve"> in der Cardano-Community (große europäische Community vorhanden).</w:t>
      </w:r>
    </w:p>
    <w:p w14:paraId="030944C3" w14:textId="77777777" w:rsidR="002D7041" w:rsidRDefault="00000000">
      <w:pPr>
        <w:numPr>
          <w:ilvl w:val="0"/>
          <w:numId w:val="6"/>
        </w:numPr>
      </w:pPr>
      <w:r>
        <w:rPr>
          <w:b/>
          <w:bCs/>
        </w:rPr>
        <w:t>Stellar</w:t>
      </w:r>
      <w:r>
        <w:t xml:space="preserve"> – Die </w:t>
      </w:r>
      <w:r>
        <w:rPr>
          <w:i/>
          <w:iCs/>
        </w:rPr>
        <w:t>Stellar Development Foundation (SDF)</w:t>
      </w:r>
      <w:r>
        <w:t xml:space="preserve"> bietet mehrere Funding-Tracks für Projekte auf Stellar. Stellar wurde für </w:t>
      </w:r>
      <w:r>
        <w:rPr>
          <w:b/>
          <w:bCs/>
        </w:rPr>
        <w:t>schnelle, günstige Transaktionen</w:t>
      </w:r>
      <w:r>
        <w:t xml:space="preserve"> im Zahlungsverkehr konzipiert (XLM-basierte Gebühren im Bruchteil eines Cents). Insbesondere Stablecoin- und Payment-Anwendungen passen zum Stellar-Ökosystem. Das bekannteste Programm ist der </w:t>
      </w:r>
      <w:r>
        <w:rPr>
          <w:b/>
          <w:bCs/>
        </w:rPr>
        <w:t>Stellar Community Fund (SCF)</w:t>
      </w:r>
      <w:r>
        <w:t xml:space="preserve">, ein </w:t>
      </w:r>
      <w:r>
        <w:rPr>
          <w:i/>
          <w:iCs/>
        </w:rPr>
        <w:t>Community-getriebener Grants-Wettbewerb</w:t>
      </w:r>
      <w:r>
        <w:t xml:space="preserve">. Hier können Projekte Quartalsweise Pitches einreichen; die Community vergibt </w:t>
      </w:r>
      <w:r>
        <w:rPr>
          <w:b/>
          <w:bCs/>
        </w:rPr>
        <w:t>Kryptogrants im Wert von 15.000 bis zu 150.000+ USD in XLM</w:t>
      </w:r>
      <w:hyperlink r:id="rId48" w:anchor=":~:text=Stellar%20Community%20Fund%20,656%2B%20projects%20funded">
        <w:r>
          <w:rPr>
            <w:rStyle w:val="Hyperlink"/>
          </w:rPr>
          <w:t>[42]</w:t>
        </w:r>
      </w:hyperlink>
      <w:r>
        <w:t xml:space="preserve">. Über </w:t>
      </w:r>
      <w:r>
        <w:rPr>
          <w:b/>
          <w:bCs/>
        </w:rPr>
        <w:t>656+ Projekte</w:t>
      </w:r>
      <w:r>
        <w:t xml:space="preserve"> wurden bisher gefördert</w:t>
      </w:r>
      <w:hyperlink r:id="rId49" w:anchor=":~:text=Funding%20communityfund.stellar.org%20%20Get%20%2415K,656%2B%20projects%20funded">
        <w:r>
          <w:rPr>
            <w:rStyle w:val="Hyperlink"/>
          </w:rPr>
          <w:t>[43]</w:t>
        </w:r>
      </w:hyperlink>
      <w:r>
        <w:t xml:space="preserve">. Neuere Runden unterstützen auch </w:t>
      </w:r>
      <w:r>
        <w:rPr>
          <w:b/>
          <w:bCs/>
        </w:rPr>
        <w:t>Soroban</w:t>
      </w:r>
      <w:r>
        <w:t xml:space="preserve"> (Stellars Smart-Contract-Plattform) Projekte. </w:t>
      </w:r>
      <w:r>
        <w:lastRenderedPageBreak/>
        <w:t xml:space="preserve">Daneben vergibt die SDF </w:t>
      </w:r>
      <w:r>
        <w:rPr>
          <w:b/>
          <w:bCs/>
        </w:rPr>
        <w:t>Enterprise Fund</w:t>
      </w:r>
      <w:r>
        <w:t xml:space="preserve">-Investitionen und </w:t>
      </w:r>
      <w:r>
        <w:rPr>
          <w:b/>
          <w:bCs/>
        </w:rPr>
        <w:t>Ecosystem Grants</w:t>
      </w:r>
      <w:r>
        <w:t xml:space="preserve"> für strategische Partner. Für ein junges Startup sind vor allem </w:t>
      </w:r>
      <w:r>
        <w:rPr>
          <w:b/>
          <w:bCs/>
        </w:rPr>
        <w:t>SCF Awards</w:t>
      </w:r>
      <w:r>
        <w:t xml:space="preserve"> interessant (bis zu 150k XLM, ~entspricht 5-6 stelligen Eurobeträgen)</w:t>
      </w:r>
      <w:hyperlink r:id="rId50" w:anchor=":~:text=Funding%20communityfund.stellar.org%20%20Get%20%2415K,656%2B%20projects%20funded">
        <w:r>
          <w:rPr>
            <w:rStyle w:val="Hyperlink"/>
          </w:rPr>
          <w:t>[44]</w:t>
        </w:r>
      </w:hyperlink>
      <w:r>
        <w:t xml:space="preserve">. Die Anträge sollten zeigen, wie das Projekt das Stellar-Netzwerk nutzt (z. B. Stablecoin auf Stellar, Zahlungs-App mit Stellar-Backend etc.). </w:t>
      </w:r>
      <w:r>
        <w:rPr>
          <w:i/>
          <w:iCs/>
        </w:rPr>
        <w:t>Anmerkung:</w:t>
      </w:r>
      <w:r>
        <w:t xml:space="preserve"> Stellar hat in Europa einige Erfolgsgeschichten (z. B. Bitbond/Stellar für tokenisierte Anleihen in DE). Das SCF-Programm ist offen für Teilnehmer weltweit (keine regionale Beschränkung).</w:t>
      </w:r>
    </w:p>
    <w:p w14:paraId="159FA1F8" w14:textId="77777777" w:rsidR="002D7041" w:rsidRDefault="00000000">
      <w:pPr>
        <w:numPr>
          <w:ilvl w:val="0"/>
          <w:numId w:val="6"/>
        </w:numPr>
      </w:pPr>
      <w:r>
        <w:rPr>
          <w:b/>
          <w:bCs/>
        </w:rPr>
        <w:t>Polkadot / Web3 Foundation</w:t>
      </w:r>
      <w:r>
        <w:t xml:space="preserve"> – Das Polkadot-Ökosystem (Parity/Web3 Foundation in der Schweiz) unterhält einen großen </w:t>
      </w:r>
      <w:r>
        <w:rPr>
          <w:b/>
          <w:bCs/>
        </w:rPr>
        <w:t>Grants Program</w:t>
      </w:r>
      <w:r>
        <w:t xml:space="preserve"> zur Förderung von Web3-Technologie-Projekten, speziell im Substrate/Polkadot/Kusama-Universum. Seit dem Start 2018 wurden bereits </w:t>
      </w:r>
      <w:r>
        <w:rPr>
          <w:b/>
          <w:bCs/>
        </w:rPr>
        <w:t>über 400 Projekte</w:t>
      </w:r>
      <w:r>
        <w:t xml:space="preserve"> gefördert</w:t>
      </w:r>
      <w:hyperlink r:id="rId51" w:anchor=":~:text=commemorate%20passing%20the%20milestone%20for,its%20grants%20program">
        <w:r>
          <w:rPr>
            <w:rStyle w:val="Hyperlink"/>
          </w:rPr>
          <w:t>[45]</w:t>
        </w:r>
      </w:hyperlink>
      <w:r>
        <w:t xml:space="preserve">, was die Vielfalt zeigt. Der Fokus liegt zwar oft auf </w:t>
      </w:r>
      <w:r>
        <w:rPr>
          <w:i/>
          <w:iCs/>
        </w:rPr>
        <w:t>technischer Infrastruktur</w:t>
      </w:r>
      <w:r>
        <w:t xml:space="preserve"> (Wallets, Tools, Parachains etc.), aber auch </w:t>
      </w:r>
      <w:r>
        <w:rPr>
          <w:b/>
          <w:bCs/>
        </w:rPr>
        <w:t>Anwendungen</w:t>
      </w:r>
      <w:r>
        <w:t xml:space="preserve"> (inkl. DeFi, Identität, IoT) werden berücksichtigt</w:t>
      </w:r>
      <w:hyperlink r:id="rId52" w:anchor=":~:text=Web3%20Foundation%20is%20proud%20of,%E2%80%9D">
        <w:r>
          <w:rPr>
            <w:rStyle w:val="Hyperlink"/>
          </w:rPr>
          <w:t>[46]</w:t>
        </w:r>
      </w:hyperlink>
      <w:r>
        <w:t xml:space="preserve">. Bis 2022 gingen 1.054 Anträge ein, von denen ca. </w:t>
      </w:r>
      <w:r>
        <w:rPr>
          <w:b/>
          <w:bCs/>
        </w:rPr>
        <w:t>40 % bewilligt</w:t>
      </w:r>
      <w:r>
        <w:t xml:space="preserve"> wurden</w:t>
      </w:r>
      <w:hyperlink r:id="rId53" w:anchor=":~:text=Since%20launching%20in%20December%202018%2C,of%20these%20submissions">
        <w:r>
          <w:rPr>
            <w:rStyle w:val="Hyperlink"/>
          </w:rPr>
          <w:t>[47]</w:t>
        </w:r>
      </w:hyperlink>
      <w:hyperlink r:id="rId54" w:anchor=":~:text=The%20foundation%20disclosed%20that%201%2C054,to%20middleware%20and%20consumer%20applications">
        <w:r>
          <w:rPr>
            <w:rStyle w:val="Hyperlink"/>
          </w:rPr>
          <w:t>[48]</w:t>
        </w:r>
      </w:hyperlink>
      <w:r>
        <w:t xml:space="preserve"> – die Erfolgschance ist also relativ hoch, wenn der Use-Case überzeugend ist. Die Web3 Foundation vergibt die Zuschüsse in </w:t>
      </w:r>
      <w:r>
        <w:rPr>
          <w:b/>
          <w:bCs/>
        </w:rPr>
        <w:t>Tranches</w:t>
      </w:r>
      <w:r>
        <w:t xml:space="preserve">, typischerweise im niedrigen bis mittleren fünfstelligen Bereich (in USD), je nach Projektumfang und Meilensteinen. Zusätzlich existiert ein </w:t>
      </w:r>
      <w:r>
        <w:rPr>
          <w:b/>
          <w:bCs/>
        </w:rPr>
        <w:t>On-Chain-Treasury</w:t>
      </w:r>
      <w:r>
        <w:t xml:space="preserve"> bei Polkadot, aus dem Community-gewählte Vorschläge finanziert werden können. Für ein Stablecoin-Projekt mit </w:t>
      </w:r>
      <w:r>
        <w:rPr>
          <w:i/>
          <w:iCs/>
        </w:rPr>
        <w:t>Interoperabilitäts-Fokus</w:t>
      </w:r>
      <w:r>
        <w:t xml:space="preserve"> (europaweite Lösung auf Polkadot-Parachain?) könnte eine Förderung erreichbar sein, sofern es Open-Source-Komponenten liefert. Die Web3 Foundation betont, dass Grant-Empfänger an </w:t>
      </w:r>
      <w:r>
        <w:rPr>
          <w:b/>
          <w:bCs/>
        </w:rPr>
        <w:t>„dezentralen Anwendungsfällen“</w:t>
      </w:r>
      <w:r>
        <w:t xml:space="preserve"> arbeiten, etwa digitale Identität, IoT, Daten und </w:t>
      </w:r>
      <w:r>
        <w:rPr>
          <w:b/>
          <w:bCs/>
        </w:rPr>
        <w:t>Finance</w:t>
      </w:r>
      <w:hyperlink r:id="rId55" w:anchor=":~:text=Web3%20Foundation%20is%20proud%20of,%E2%80%9D">
        <w:r>
          <w:rPr>
            <w:rStyle w:val="Hyperlink"/>
          </w:rPr>
          <w:t>[46]</w:t>
        </w:r>
      </w:hyperlink>
      <w:r>
        <w:t xml:space="preserve"> – das passt grundsätzlich zu Stablecoin-Payments. </w:t>
      </w:r>
      <w:r>
        <w:rPr>
          <w:i/>
          <w:iCs/>
        </w:rPr>
        <w:t>Hinweis:</w:t>
      </w:r>
      <w:r>
        <w:t xml:space="preserve"> Antragstellung erfolgt über ein offenes Verfahren auf GitHub; Entscheidungen werden relativ zügig durch ein internes Komitee getroffen.</w:t>
      </w:r>
    </w:p>
    <w:p w14:paraId="28155242" w14:textId="77777777" w:rsidR="002D7041" w:rsidRDefault="00000000">
      <w:pPr>
        <w:numPr>
          <w:ilvl w:val="0"/>
          <w:numId w:val="6"/>
        </w:numPr>
      </w:pPr>
      <w:r>
        <w:rPr>
          <w:b/>
          <w:bCs/>
        </w:rPr>
        <w:t>Celo</w:t>
      </w:r>
      <w:r>
        <w:t xml:space="preserve"> – Celo ist ein Mobile-First-Blockchain-Protokoll, das </w:t>
      </w:r>
      <w:r>
        <w:rPr>
          <w:b/>
          <w:bCs/>
        </w:rPr>
        <w:t>Stablecoins (cUSD, cEUR)</w:t>
      </w:r>
      <w:r>
        <w:t xml:space="preserve"> und Zahlungen in den Vordergrund stellt (Mission: „financial system for everyone“). Die </w:t>
      </w:r>
      <w:r>
        <w:rPr>
          <w:b/>
          <w:bCs/>
        </w:rPr>
        <w:t>Celo Foundation</w:t>
      </w:r>
      <w:r>
        <w:t xml:space="preserve"> hat ein Grants Program, das bislang ~90+ Projekte mit ~4,9 Mio. $ unterstützt hat</w:t>
      </w:r>
      <w:hyperlink r:id="rId56" w:anchor=":~:text=Celo%20Foundation%20Grants%20Program%20,across%20the%20last%20three%20waves">
        <w:r>
          <w:rPr>
            <w:rStyle w:val="Hyperlink"/>
          </w:rPr>
          <w:t>[49]</w:t>
        </w:r>
      </w:hyperlink>
      <w:r>
        <w:t xml:space="preserve">. Typische Förderbeträge liegen um </w:t>
      </w:r>
      <w:r>
        <w:rPr>
          <w:b/>
          <w:bCs/>
        </w:rPr>
        <w:t>50.000 $ in cUSD</w:t>
      </w:r>
      <w:r>
        <w:t xml:space="preserve"> für vielversprechende Projekte mit Traction</w:t>
      </w:r>
      <w:hyperlink r:id="rId57" w:anchor=":~:text=Grants%20for%20the%20Celo%20Community,with%20proven%20traction%20on">
        <w:r>
          <w:rPr>
            <w:rStyle w:val="Hyperlink"/>
          </w:rPr>
          <w:t>[50]</w:t>
        </w:r>
      </w:hyperlink>
      <w:r>
        <w:t xml:space="preserve">. Ein Fokus liegt auf </w:t>
      </w:r>
      <w:r>
        <w:rPr>
          <w:b/>
          <w:bCs/>
        </w:rPr>
        <w:t>Impact und Emerging Markets</w:t>
      </w:r>
      <w:r>
        <w:t xml:space="preserve">, aber auch in Europa aktive Projekte können sich bewerben, wenn sie Celos Stablecoins/Plattform einsetzen. Außerdem existiert </w:t>
      </w:r>
      <w:r>
        <w:rPr>
          <w:i/>
          <w:iCs/>
        </w:rPr>
        <w:t>Celo Camp</w:t>
      </w:r>
      <w:r>
        <w:t xml:space="preserve"> (ein Accelerator-Programm) und Ecosystem Venture Funds (z. B. durch die Community Treasury). Ein Stablecoin-Projekt für EUR könnte auf </w:t>
      </w:r>
      <w:r>
        <w:rPr>
          <w:b/>
          <w:bCs/>
        </w:rPr>
        <w:t>cEUR (Celo Euro)</w:t>
      </w:r>
      <w:r>
        <w:t xml:space="preserve"> aufbauen – das wäre spannend, da </w:t>
      </w:r>
      <w:r>
        <w:rPr>
          <w:i/>
          <w:iCs/>
        </w:rPr>
        <w:t>cEUR</w:t>
      </w:r>
      <w:r>
        <w:t xml:space="preserve"> bereits existiert und Celo sehr niedrige Gebühren sowie schnelles Finality bietet. Im Rahmen der Neuausrichtung (Celo plant evtl. Transition als Ethereum L2) bleibt die Förderlandschaft im Wandel, doch 2024 wurden </w:t>
      </w:r>
      <w:r>
        <w:rPr>
          <w:b/>
          <w:bCs/>
        </w:rPr>
        <w:t>41 Grants (~$502k)</w:t>
      </w:r>
      <w:r>
        <w:t xml:space="preserve"> vergeben</w:t>
      </w:r>
      <w:hyperlink r:id="rId58" w:anchor=":~:text=Prezenti%3A%202024%20Retrospective%20,grant">
        <w:r>
          <w:rPr>
            <w:rStyle w:val="Hyperlink"/>
          </w:rPr>
          <w:t>[51]</w:t>
        </w:r>
      </w:hyperlink>
      <w:r>
        <w:t>, was zeigt, dass weiterhin aktiv gefördert wird.</w:t>
      </w:r>
    </w:p>
    <w:p w14:paraId="55016A11" w14:textId="77777777" w:rsidR="002D7041" w:rsidRDefault="00000000">
      <w:pPr>
        <w:pStyle w:val="FirstParagraph"/>
      </w:pPr>
      <w:r>
        <w:rPr>
          <w:i/>
          <w:iCs/>
        </w:rPr>
        <w:t>(Weitere erwähnenswerte Protokolle mit Förderprogrammen:</w:t>
      </w:r>
      <w:r>
        <w:t xml:space="preserve"> </w:t>
      </w:r>
      <w:r>
        <w:rPr>
          <w:b/>
          <w:bCs/>
        </w:rPr>
        <w:t>NEAR Protocol</w:t>
      </w:r>
      <w:r>
        <w:t xml:space="preserve"> – NEAR Foundation (Schweiz) bietet Grants und ein </w:t>
      </w:r>
      <w:r>
        <w:rPr>
          <w:i/>
          <w:iCs/>
        </w:rPr>
        <w:t>NEAR Horizon</w:t>
      </w:r>
      <w:r>
        <w:t xml:space="preserve"> Programm, </w:t>
      </w:r>
      <w:r>
        <w:rPr>
          <w:b/>
          <w:bCs/>
        </w:rPr>
        <w:t>Algorand</w:t>
      </w:r>
      <w:r>
        <w:t xml:space="preserve"> – Algorand Foundation startete 2024 ein Community Grants Piloten (bis zu 2 Mio. ALGO pro Quartal </w:t>
      </w:r>
      <w:r>
        <w:lastRenderedPageBreak/>
        <w:t>über Governance)</w:t>
      </w:r>
      <w:hyperlink r:id="rId59" w:anchor=":~:text=yorups...yv3e%20,then%20the%20remaining%201M">
        <w:r>
          <w:rPr>
            <w:rStyle w:val="Hyperlink"/>
          </w:rPr>
          <w:t>[52]</w:t>
        </w:r>
      </w:hyperlink>
      <w:r>
        <w:t xml:space="preserve">, </w:t>
      </w:r>
      <w:r>
        <w:rPr>
          <w:b/>
          <w:bCs/>
        </w:rPr>
        <w:t>Solana</w:t>
      </w:r>
      <w:r>
        <w:t xml:space="preserve"> – Solana Foundation &amp; Ventures investieren strategisch in Ökosystem-Projekte, etwa via Hackathon-Preise oder Runden, und </w:t>
      </w:r>
      <w:r>
        <w:rPr>
          <w:b/>
          <w:bCs/>
        </w:rPr>
        <w:t>Ethereum</w:t>
      </w:r>
      <w:r>
        <w:t xml:space="preserve"> – die Ethereum Foundation vergibt gelegentlich Grants für Forschungs- oder Infrastrukturprojekte, wobei direkt für kommerzielle Stablecoin-Anwendungen weniger bekannt. Je nach Ausrichtung des Produkts könnten diese ebenfalls geprüft werden. Da </w:t>
      </w:r>
      <w:r>
        <w:rPr>
          <w:b/>
          <w:bCs/>
        </w:rPr>
        <w:t>„keine Chain ausgeschlossen“</w:t>
      </w:r>
      <w:r>
        <w:t xml:space="preserve"> ist, kann opportunistisch geschaut werden, wo das Projekt den besten Fit hat.)</w:t>
      </w:r>
    </w:p>
    <w:p w14:paraId="324F01F1" w14:textId="77777777" w:rsidR="002D7041" w:rsidRDefault="00000000">
      <w:pPr>
        <w:pStyle w:val="Textkrper"/>
      </w:pPr>
      <w:r>
        <w:rPr>
          <w:b/>
          <w:bCs/>
        </w:rPr>
        <w:t>Zusammenfassend</w:t>
      </w:r>
      <w:r>
        <w:t xml:space="preserve">: Die genannten Protokoll-Funds können </w:t>
      </w:r>
      <w:r>
        <w:rPr>
          <w:b/>
          <w:bCs/>
        </w:rPr>
        <w:t>Seed-Zuschüsse</w:t>
      </w:r>
      <w:r>
        <w:t xml:space="preserve"> im Bereich ~$10k bis $100k bieten, oft gekoppelt an die Bedingung, im jeweiligen Ökosystem zu entwickeln. Für unser Projekt, das </w:t>
      </w:r>
      <w:r>
        <w:rPr>
          <w:i/>
          <w:iCs/>
        </w:rPr>
        <w:t>europäische Stablecoin-Lösungen mit schneller, günstiger Transaktion</w:t>
      </w:r>
      <w:r>
        <w:t xml:space="preserve"> anstrebt, scheinen insbesondere </w:t>
      </w:r>
      <w:r>
        <w:rPr>
          <w:b/>
          <w:bCs/>
        </w:rPr>
        <w:t>Worldcoin, IOTA und Cardano</w:t>
      </w:r>
      <w:r>
        <w:t xml:space="preserve"> naheliegend (Worldcoin für </w:t>
      </w:r>
      <w:r>
        <w:rPr>
          <w:i/>
          <w:iCs/>
        </w:rPr>
        <w:t>Proof-of-Personhood</w:t>
      </w:r>
      <w:r>
        <w:t xml:space="preserve"> und User-Basis, IOTA für gebührenfreie IoT-Mikrozahlungen, Cardano für EU-Community und Stablecoin-Interesse). Aber auch </w:t>
      </w:r>
      <w:r>
        <w:rPr>
          <w:b/>
          <w:bCs/>
        </w:rPr>
        <w:t>Stellar</w:t>
      </w:r>
      <w:r>
        <w:t xml:space="preserve"> (Zahlungsnetz) oder </w:t>
      </w:r>
      <w:r>
        <w:rPr>
          <w:b/>
          <w:bCs/>
        </w:rPr>
        <w:t>Celo</w:t>
      </w:r>
      <w:r>
        <w:t xml:space="preserve"> (mobile stablecoins) könnten gut passen. Idealerweise werden </w:t>
      </w:r>
      <w:r>
        <w:rPr>
          <w:b/>
          <w:bCs/>
        </w:rPr>
        <w:t>mehrere Grant-Anträge parallel</w:t>
      </w:r>
      <w:r>
        <w:t xml:space="preserve"> vorbereitet, um die Chancen auf Fördergelder aus verschiedenen Quellen zu erhöhen.</w:t>
      </w:r>
    </w:p>
    <w:p w14:paraId="1C0A4661" w14:textId="77777777" w:rsidR="002D7041" w:rsidRDefault="00000000">
      <w:pPr>
        <w:pStyle w:val="berschrift2"/>
      </w:pPr>
      <w:bookmarkStart w:id="5" w:name="X95225b7d2f92e22a828878217d6c3772ee1c324"/>
      <w:bookmarkEnd w:id="4"/>
      <w:r>
        <w:t>Web3 Venture-Capital-Investoren in Deutschland und Europa</w:t>
      </w:r>
    </w:p>
    <w:p w14:paraId="513ACA2F" w14:textId="77777777" w:rsidR="002D7041" w:rsidRDefault="00000000">
      <w:pPr>
        <w:pStyle w:val="FirstParagraph"/>
      </w:pPr>
      <w:r>
        <w:t xml:space="preserve">Neben Grants (die meist kleinere Beträge liefern) wird für </w:t>
      </w:r>
      <w:r>
        <w:rPr>
          <w:b/>
          <w:bCs/>
        </w:rPr>
        <w:t>größeres Seed-Investment</w:t>
      </w:r>
      <w:r>
        <w:t xml:space="preserve"> (~ mehrere 100k bis wenige Mio. €) der Gang zu </w:t>
      </w:r>
      <w:r>
        <w:rPr>
          <w:b/>
          <w:bCs/>
        </w:rPr>
        <w:t>professionellen Investoren (VCs)</w:t>
      </w:r>
      <w:r>
        <w:t xml:space="preserve"> nötig sein. In Europa existiert inzwischen eine </w:t>
      </w:r>
      <w:r>
        <w:rPr>
          <w:b/>
          <w:bCs/>
        </w:rPr>
        <w:t>lebhafte Krypto-VC-Landschaft</w:t>
      </w:r>
      <w:r>
        <w:t xml:space="preserve">, inklusive spezialisierten Fonds und auch klassischen VCs mit Web3-Ableger. Hier eine Auswahl relevanter </w:t>
      </w:r>
      <w:r>
        <w:rPr>
          <w:b/>
          <w:bCs/>
        </w:rPr>
        <w:t>Web3-Investoren (Seed/Series A)</w:t>
      </w:r>
      <w:r>
        <w:t>, mit Fokus auf Deutschland/EU:</w:t>
      </w:r>
    </w:p>
    <w:p w14:paraId="576B49D6" w14:textId="77777777" w:rsidR="002D7041" w:rsidRDefault="00000000">
      <w:pPr>
        <w:numPr>
          <w:ilvl w:val="0"/>
          <w:numId w:val="7"/>
        </w:numPr>
      </w:pPr>
      <w:r>
        <w:rPr>
          <w:b/>
          <w:bCs/>
        </w:rPr>
        <w:t>Greenfield One (Greenfield Capital)</w:t>
      </w:r>
      <w:r>
        <w:t xml:space="preserve"> – Berlin-basiertes Krypto-Venture-Fund, eines der größten in Europa. Greenfield hat Ende 2021 einen $160 Mio. Fonds aufgelegt – einer der bis dato größten Crypto-Fonds in Europa</w:t>
      </w:r>
      <w:hyperlink r:id="rId60" w:anchor=":~:text=Greenfield%20One">
        <w:r>
          <w:rPr>
            <w:rStyle w:val="Hyperlink"/>
          </w:rPr>
          <w:t>[53]</w:t>
        </w:r>
      </w:hyperlink>
      <w:r>
        <w:t xml:space="preserve">. Investitionsfokus: </w:t>
      </w:r>
      <w:r>
        <w:rPr>
          <w:b/>
          <w:bCs/>
        </w:rPr>
        <w:t>Early-Stage Web3</w:t>
      </w:r>
      <w:r>
        <w:t xml:space="preserve"> Projekte, Infrastruktur und DeFi. Greenfield investierte u. a. in </w:t>
      </w:r>
      <w:r>
        <w:rPr>
          <w:b/>
          <w:bCs/>
        </w:rPr>
        <w:t>Celo, NEAR Protocol, 1inch, Dapper Labs</w:t>
      </w:r>
      <w:hyperlink r:id="rId61" w:anchor=":~:text=in%20crypto%20startups">
        <w:r>
          <w:rPr>
            <w:rStyle w:val="Hyperlink"/>
          </w:rPr>
          <w:t>[54]</w:t>
        </w:r>
      </w:hyperlink>
      <w:r>
        <w:t>. Als langfristiger Investor mit starkem Netzwerk in Europa könnte Greenfield ein potentieller Seed-Investor sein (Ticketgrößen typ. im siebenstelligen Bereich, aber evtl. auch kleinere Pre-Seed Tickets).</w:t>
      </w:r>
    </w:p>
    <w:p w14:paraId="49FC6BA3" w14:textId="77777777" w:rsidR="002D7041" w:rsidRDefault="00000000">
      <w:pPr>
        <w:numPr>
          <w:ilvl w:val="0"/>
          <w:numId w:val="7"/>
        </w:numPr>
      </w:pPr>
      <w:r>
        <w:rPr>
          <w:b/>
          <w:bCs/>
        </w:rPr>
        <w:t>Fabric Ventures</w:t>
      </w:r>
      <w:r>
        <w:t xml:space="preserve"> – VC aus London/Luxemburg, spezialisiert auf </w:t>
      </w:r>
      <w:r>
        <w:rPr>
          <w:b/>
          <w:bCs/>
        </w:rPr>
        <w:t>„Open Web“</w:t>
      </w:r>
      <w:r>
        <w:t xml:space="preserve"> und Krypto. Fabric legte 2021 einen $130 Mio. Fonds auf und war der </w:t>
      </w:r>
      <w:r>
        <w:rPr>
          <w:b/>
          <w:bCs/>
        </w:rPr>
        <w:t>erste von der EU (EIF) mitfinanzierte</w:t>
      </w:r>
      <w:r>
        <w:t xml:space="preserve"> Krypto-Fonds</w:t>
      </w:r>
      <w:hyperlink r:id="rId62" w:anchor=":~:text=Fabric%20Ventures">
        <w:r>
          <w:rPr>
            <w:rStyle w:val="Hyperlink"/>
          </w:rPr>
          <w:t>[55]</w:t>
        </w:r>
      </w:hyperlink>
      <w:r>
        <w:t xml:space="preserve">. Portfolio: </w:t>
      </w:r>
      <w:r>
        <w:rPr>
          <w:b/>
          <w:bCs/>
        </w:rPr>
        <w:t>Polkadot, NEAR, Sorare, Decentraland, 1inch, Coinbase</w:t>
      </w:r>
      <w:r>
        <w:t xml:space="preserve"> etc.</w:t>
      </w:r>
      <w:hyperlink r:id="rId63" w:anchor=":~:text=In%20mid,backing%20to%20pursue%20digital%20assets">
        <w:r>
          <w:rPr>
            <w:rStyle w:val="Hyperlink"/>
          </w:rPr>
          <w:t>[56]</w:t>
        </w:r>
      </w:hyperlink>
      <w:r>
        <w:t xml:space="preserve"> – also viele relevante Projekte. Fabric Ventures investiert pan-europäisch (auch in deutsche Startups) und könnte für ein europäisches Stablecoin/Payments-Startup sehr interessant sein, zumal sie oft in </w:t>
      </w:r>
      <w:r>
        <w:rPr>
          <w:i/>
          <w:iCs/>
        </w:rPr>
        <w:t>Token Economics</w:t>
      </w:r>
      <w:r>
        <w:t xml:space="preserve"> und Community-getriebene Modelle involviert sind.</w:t>
      </w:r>
    </w:p>
    <w:p w14:paraId="73BA1E55" w14:textId="77777777" w:rsidR="002D7041" w:rsidRDefault="00000000">
      <w:pPr>
        <w:numPr>
          <w:ilvl w:val="0"/>
          <w:numId w:val="7"/>
        </w:numPr>
      </w:pPr>
      <w:r>
        <w:rPr>
          <w:b/>
          <w:bCs/>
        </w:rPr>
        <w:t>Cherry Ventures (Crypto Fund)</w:t>
      </w:r>
      <w:r>
        <w:t xml:space="preserve"> – Renommierter Frühphasen-VC aus Berlin, der 2022 einen dedizierten </w:t>
      </w:r>
      <w:r>
        <w:rPr>
          <w:b/>
          <w:bCs/>
        </w:rPr>
        <w:t>Crypto-Seed-Fonds (34 Mio. $)</w:t>
      </w:r>
      <w:r>
        <w:t xml:space="preserve"> aufgelegt hat</w:t>
      </w:r>
      <w:hyperlink r:id="rId64" w:anchor=":~:text=Cherry%20Ventures">
        <w:r>
          <w:rPr>
            <w:rStyle w:val="Hyperlink"/>
          </w:rPr>
          <w:t>[57]</w:t>
        </w:r>
      </w:hyperlink>
      <w:r>
        <w:t xml:space="preserve">. Cherry hat bereits in Projekte wie </w:t>
      </w:r>
      <w:r>
        <w:rPr>
          <w:b/>
          <w:bCs/>
        </w:rPr>
        <w:t>Lido, Morpho, Radicle</w:t>
      </w:r>
      <w:r>
        <w:t xml:space="preserve"> investiert</w:t>
      </w:r>
      <w:hyperlink r:id="rId65" w:anchor=":~:text=Berlin,for%20Lido%2C%20Morpho%2C%20and%20Radicle">
        <w:r>
          <w:rPr>
            <w:rStyle w:val="Hyperlink"/>
          </w:rPr>
          <w:t>[58]</w:t>
        </w:r>
      </w:hyperlink>
      <w:r>
        <w:t xml:space="preserve">. Als VC mit Standort Berlin und starkem Netzwerk in der deutschen Gründerszene bietet Cherry neben </w:t>
      </w:r>
      <w:r>
        <w:lastRenderedPageBreak/>
        <w:t xml:space="preserve">Kapital auch viel Erfahrung in Teamaufbau und Go-to-Market. Ihr Krypto-Fokus liegt auf </w:t>
      </w:r>
      <w:r>
        <w:rPr>
          <w:b/>
          <w:bCs/>
        </w:rPr>
        <w:t>Infrastruktur, DeFi und Web3-Anwendungen</w:t>
      </w:r>
      <w:r>
        <w:t>. Ein Seed-Investment von Cherry könnte im Bereich 500k–1.5 Mio € liegen, evtl. als Teil einer Syndizierung mit anderen.</w:t>
      </w:r>
    </w:p>
    <w:p w14:paraId="462AA614" w14:textId="77777777" w:rsidR="002D7041" w:rsidRDefault="00000000">
      <w:pPr>
        <w:numPr>
          <w:ilvl w:val="0"/>
          <w:numId w:val="7"/>
        </w:numPr>
      </w:pPr>
      <w:r>
        <w:rPr>
          <w:b/>
          <w:bCs/>
        </w:rPr>
        <w:t>1kx</w:t>
      </w:r>
      <w:r>
        <w:t xml:space="preserve"> – Ein auf </w:t>
      </w:r>
      <w:r>
        <w:rPr>
          <w:b/>
          <w:bCs/>
        </w:rPr>
        <w:t>Token-Investitionen</w:t>
      </w:r>
      <w:r>
        <w:t xml:space="preserve"> fokussierter Fonds mit Wurzeln in Europa (Team u. a. in Berlin). 1kx investiert typischerweise sehr früh (Pre-Seed/Seed) und bevorzugt Projekte mit eigenen Tokens. Im März 2024 schloss 1kx einen neuen $75 Mio. Fonds</w:t>
      </w:r>
      <w:hyperlink r:id="rId66" w:anchor=":~:text=1kx%2C%20a%20venture%20firm%20that%E2%80%99s,invest%20in%20protocols%20and%20tokens">
        <w:r>
          <w:rPr>
            <w:rStyle w:val="Hyperlink"/>
          </w:rPr>
          <w:t>[59]</w:t>
        </w:r>
      </w:hyperlink>
      <w:r>
        <w:t xml:space="preserve">. Sie haben u. a. ins </w:t>
      </w:r>
      <w:r>
        <w:rPr>
          <w:b/>
          <w:bCs/>
        </w:rPr>
        <w:t>Kiln</w:t>
      </w:r>
      <w:r>
        <w:t xml:space="preserve"> (Paris, Staking) und </w:t>
      </w:r>
      <w:r>
        <w:rPr>
          <w:b/>
          <w:bCs/>
        </w:rPr>
        <w:t>Qredo</w:t>
      </w:r>
      <w:r>
        <w:t xml:space="preserve"> (London) investiert</w:t>
      </w:r>
      <w:hyperlink r:id="rId67" w:anchor=":~:text=1kx%2C%20a%20venture%20firm%20that%E2%80%99s,invest%20in%20protocols%20and%20tokens">
        <w:r>
          <w:rPr>
            <w:rStyle w:val="Hyperlink"/>
          </w:rPr>
          <w:t>[59]</w:t>
        </w:r>
      </w:hyperlink>
      <w:r>
        <w:t>. Für ein Stablecoin-Projekt mit potentiell eigenem Protokoll-Token oder Ökosystem könnte 1kx ein starker Partner sein. Sie bringen tiefes Krypto-Know-how mit und helfen bei Token Design und Community-Aufbau.</w:t>
      </w:r>
    </w:p>
    <w:p w14:paraId="6D322933" w14:textId="77777777" w:rsidR="002D7041" w:rsidRDefault="00000000">
      <w:pPr>
        <w:numPr>
          <w:ilvl w:val="0"/>
          <w:numId w:val="7"/>
        </w:numPr>
      </w:pPr>
      <w:r>
        <w:rPr>
          <w:b/>
          <w:bCs/>
        </w:rPr>
        <w:t>Outlier Ventures</w:t>
      </w:r>
      <w:r>
        <w:t xml:space="preserve"> – Eine in UK ansässige Firma, die sowohl </w:t>
      </w:r>
      <w:r>
        <w:rPr>
          <w:b/>
          <w:bCs/>
        </w:rPr>
        <w:t>Accelerator-Programme</w:t>
      </w:r>
      <w:r>
        <w:t xml:space="preserve"> als auch Investments macht. Outlier ist auf </w:t>
      </w:r>
      <w:r>
        <w:rPr>
          <w:b/>
          <w:bCs/>
        </w:rPr>
        <w:t>Metaverse, NFTs, DeFi und Infrastruktur</w:t>
      </w:r>
      <w:r>
        <w:t xml:space="preserve"> spezialisiert und hat seit 2014 viele Web3-Startups in Europa betreut. Für ein Startup aus BW könnte Outlier’s Base Camp (Accelerator) oder ein Pre-Seed-Investment in Frage kommen. Vorteil: intensives Mentoring, Zugang zu einem großen Netzwerk globaler Investoren in späteren Runden.</w:t>
      </w:r>
    </w:p>
    <w:p w14:paraId="386384DC" w14:textId="77777777" w:rsidR="002D7041" w:rsidRDefault="00000000">
      <w:pPr>
        <w:numPr>
          <w:ilvl w:val="0"/>
          <w:numId w:val="7"/>
        </w:numPr>
      </w:pPr>
      <w:r>
        <w:rPr>
          <w:b/>
          <w:bCs/>
        </w:rPr>
        <w:t>BlueYard Capital</w:t>
      </w:r>
      <w:r>
        <w:t xml:space="preserve"> – Berliner VC (nicht rein auf Krypto fokussiert, aber sehr </w:t>
      </w:r>
      <w:r>
        <w:rPr>
          <w:b/>
          <w:bCs/>
        </w:rPr>
        <w:t>Web3-affin</w:t>
      </w:r>
      <w:r>
        <w:t>). BlueYard investiert seit 2016 in Blockchain-Unternehmen und hat z. B. ein $120 Mio. Fund für die „decentralized future“ aufgelegt</w:t>
      </w:r>
      <w:hyperlink r:id="rId68" w:anchor=":~:text=BlueYard%20Capital">
        <w:r>
          <w:rPr>
            <w:rStyle w:val="Hyperlink"/>
          </w:rPr>
          <w:t>[60]</w:t>
        </w:r>
      </w:hyperlink>
      <w:r>
        <w:t xml:space="preserve">. Portfolio enthält sowohl Krypto-Protokolle als auch Entwickler-Tools. Als frühere Investments sind z. B. </w:t>
      </w:r>
      <w:r>
        <w:rPr>
          <w:b/>
          <w:bCs/>
        </w:rPr>
        <w:t>Filecoin, Protocol Labs</w:t>
      </w:r>
      <w:r>
        <w:t xml:space="preserve"> bekannt. BlueYard könnte interessant sein, wenn das Projekt einen starken </w:t>
      </w:r>
      <w:r>
        <w:rPr>
          <w:b/>
          <w:bCs/>
        </w:rPr>
        <w:t>technologischen USP</w:t>
      </w:r>
      <w:r>
        <w:t xml:space="preserve"> hat und sich als Teil der offenen Internet-Infrastruktur versteht.</w:t>
      </w:r>
    </w:p>
    <w:p w14:paraId="5CECC529" w14:textId="77777777" w:rsidR="002D7041" w:rsidRDefault="00000000">
      <w:pPr>
        <w:numPr>
          <w:ilvl w:val="0"/>
          <w:numId w:val="7"/>
        </w:numPr>
      </w:pPr>
      <w:r>
        <w:rPr>
          <w:b/>
          <w:bCs/>
        </w:rPr>
        <w:t>Signature Ventures</w:t>
      </w:r>
      <w:r>
        <w:t xml:space="preserve"> – Münchner VC mit Fokus auf </w:t>
      </w:r>
      <w:r>
        <w:rPr>
          <w:b/>
          <w:bCs/>
        </w:rPr>
        <w:t>Blockchain und DLT</w:t>
      </w:r>
      <w:r>
        <w:t xml:space="preserve">. Ihre These ist „Open Web“ und sie haben u. a. in </w:t>
      </w:r>
      <w:r>
        <w:rPr>
          <w:b/>
          <w:bCs/>
        </w:rPr>
        <w:t>Celestia (Modular Blockchain)</w:t>
      </w:r>
      <w:r>
        <w:t xml:space="preserve"> und </w:t>
      </w:r>
      <w:r>
        <w:rPr>
          <w:b/>
          <w:bCs/>
        </w:rPr>
        <w:t>Finoa (deutscher Krypto-Custody-Anbieter)</w:t>
      </w:r>
      <w:r>
        <w:t xml:space="preserve"> investiert</w:t>
      </w:r>
      <w:hyperlink r:id="rId69" w:anchor=":~:text=Signature%20Ventures">
        <w:r>
          <w:rPr>
            <w:rStyle w:val="Hyperlink"/>
          </w:rPr>
          <w:t>[61]</w:t>
        </w:r>
      </w:hyperlink>
      <w:r>
        <w:t xml:space="preserve">. Fundgröße ist kleiner, aber dafür starke Spezialisierung und Nähe zum deutschen Markt. Ein Vorteil von Signature: Sie kennen sich mit </w:t>
      </w:r>
      <w:r>
        <w:rPr>
          <w:b/>
          <w:bCs/>
        </w:rPr>
        <w:t>Regulatorik</w:t>
      </w:r>
      <w:r>
        <w:t xml:space="preserve"> (Deutschland/EU) aus – relevant, da eine Stablecoin-Lösung in Europa regulatorische Compliance (z. B. E-Geld-Lizenz, MiCA) beachten muss.</w:t>
      </w:r>
    </w:p>
    <w:p w14:paraId="02549C8D" w14:textId="77777777" w:rsidR="002D7041" w:rsidRDefault="00000000">
      <w:pPr>
        <w:numPr>
          <w:ilvl w:val="0"/>
          <w:numId w:val="7"/>
        </w:numPr>
      </w:pPr>
      <w:r>
        <w:rPr>
          <w:b/>
          <w:bCs/>
        </w:rPr>
        <w:t>Blockwall Capital</w:t>
      </w:r>
      <w:r>
        <w:t xml:space="preserve"> – Deutscher Krypto-Fonds (Frankfurt) mit Fokus auf </w:t>
      </w:r>
      <w:r>
        <w:rPr>
          <w:b/>
          <w:bCs/>
        </w:rPr>
        <w:t>Seed-Phase in Europa</w:t>
      </w:r>
      <w:r>
        <w:t>. Blockwall hat bereits zwei Fonds aufgelegt, die in Blockchain-Protokolle und Anwendungen investieren</w:t>
      </w:r>
      <w:hyperlink r:id="rId70" w:anchor=":~:text=Blockwall%20Capital">
        <w:r>
          <w:rPr>
            <w:rStyle w:val="Hyperlink"/>
          </w:rPr>
          <w:t>[62]</w:t>
        </w:r>
      </w:hyperlink>
      <w:r>
        <w:t xml:space="preserve">. Portfolio: z. B. </w:t>
      </w:r>
      <w:r>
        <w:rPr>
          <w:b/>
          <w:bCs/>
        </w:rPr>
        <w:t>Ocean Protocol, Fetch.ai, Pocket Network</w:t>
      </w:r>
      <w:hyperlink r:id="rId71" w:anchor=":~:text=Blockwall%20Capital%20has%20raised%20two,the%20future%20of%20the%20internet">
        <w:r>
          <w:rPr>
            <w:rStyle w:val="Hyperlink"/>
          </w:rPr>
          <w:t>[63]</w:t>
        </w:r>
      </w:hyperlink>
      <w:r>
        <w:t>. Sie sind oft Co-Investor in Runden mit anderen VCs und könnten für ein 500k-1M Investment mitziehen, besonders wenn es um B2B-Anwendungen im Web3/Blockchain geht (sie erwähnen B2B-Blockchain als Fokus</w:t>
      </w:r>
      <w:hyperlink r:id="rId72" w:anchor=":~:text=Blockwall%20Capital">
        <w:r>
          <w:rPr>
            <w:rStyle w:val="Hyperlink"/>
          </w:rPr>
          <w:t>[62]</w:t>
        </w:r>
      </w:hyperlink>
      <w:r>
        <w:t>).</w:t>
      </w:r>
    </w:p>
    <w:p w14:paraId="03067ADC" w14:textId="77777777" w:rsidR="002D7041" w:rsidRDefault="00000000">
      <w:pPr>
        <w:numPr>
          <w:ilvl w:val="0"/>
          <w:numId w:val="7"/>
        </w:numPr>
      </w:pPr>
      <w:r>
        <w:rPr>
          <w:b/>
          <w:bCs/>
        </w:rPr>
        <w:t>Tioga Capital</w:t>
      </w:r>
      <w:r>
        <w:t xml:space="preserve"> – Ein in Brüssel ansässiger Fonds, der 2021 ~€70 Mio. aufgestellt hat für Seed/Series A in </w:t>
      </w:r>
      <w:r>
        <w:rPr>
          <w:b/>
          <w:bCs/>
        </w:rPr>
        <w:t>Blockchain &amp; Digital Asset</w:t>
      </w:r>
      <w:r>
        <w:t xml:space="preserve"> Startups</w:t>
      </w:r>
      <w:hyperlink r:id="rId73" w:anchor=":~:text=Tioga%20Capital">
        <w:r>
          <w:rPr>
            <w:rStyle w:val="Hyperlink"/>
          </w:rPr>
          <w:t>[64]</w:t>
        </w:r>
      </w:hyperlink>
      <w:r>
        <w:t xml:space="preserve">. Als einer der wenigen </w:t>
      </w:r>
      <w:r>
        <w:lastRenderedPageBreak/>
        <w:t>dedizierten Krypto-Fonds in Belgien/BeNeLux könnte Tioga für ein EU-weites Fintech/Stablecoin-Projekt offen sein. Ihr Anlagestil ist eher klassisch VC (Equity), aber mit Crypto-Expertise.</w:t>
      </w:r>
    </w:p>
    <w:p w14:paraId="2AA3EECA" w14:textId="77777777" w:rsidR="002D7041" w:rsidRDefault="00000000">
      <w:pPr>
        <w:pStyle w:val="FirstParagraph"/>
      </w:pPr>
      <w:r>
        <w:rPr>
          <w:i/>
          <w:iCs/>
        </w:rPr>
        <w:t>(Weitere nennenswerte Investoren:</w:t>
      </w:r>
      <w:r>
        <w:t xml:space="preserve"> </w:t>
      </w:r>
      <w:r>
        <w:rPr>
          <w:b/>
          <w:bCs/>
        </w:rPr>
        <w:t>Greenfield One</w:t>
      </w:r>
      <w:r>
        <w:t xml:space="preserve">, </w:t>
      </w:r>
      <w:r>
        <w:rPr>
          <w:b/>
          <w:bCs/>
        </w:rPr>
        <w:t>Fabric</w:t>
      </w:r>
      <w:r>
        <w:t xml:space="preserve"> und </w:t>
      </w:r>
      <w:r>
        <w:rPr>
          <w:b/>
          <w:bCs/>
        </w:rPr>
        <w:t>Cherry</w:t>
      </w:r>
      <w:r>
        <w:t xml:space="preserve"> wurden bereits genannt. Darüber hinaus sind </w:t>
      </w:r>
      <w:r>
        <w:rPr>
          <w:b/>
          <w:bCs/>
        </w:rPr>
        <w:t>High-Tech Gründerfonds (HTGF)</w:t>
      </w:r>
      <w:r>
        <w:t xml:space="preserve"> – ein deutscher Seed-Investor mit öffentlicher Beteiligung – potenziell interessant, da er Tech-Startups in DE früh finanziert (HTGF hat auch schon Krypto-Startups im Portfolio). </w:t>
      </w:r>
      <w:r>
        <w:rPr>
          <w:b/>
          <w:bCs/>
        </w:rPr>
        <w:t>Speedinvest</w:t>
      </w:r>
      <w:r>
        <w:t xml:space="preserve"> (Wien) hat einen dedizierten Fintech/Web3-Arm und investiert europaweit. </w:t>
      </w:r>
      <w:r>
        <w:rPr>
          <w:b/>
          <w:bCs/>
        </w:rPr>
        <w:t>HV Capital</w:t>
      </w:r>
      <w:r>
        <w:t xml:space="preserve"> oder </w:t>
      </w:r>
      <w:r>
        <w:rPr>
          <w:b/>
          <w:bCs/>
        </w:rPr>
        <w:t>Holtzbrinck Ventures</w:t>
      </w:r>
      <w:r>
        <w:t xml:space="preserve"> schauen ebenfalls vermehrt auf Krypto, meist in etwas späteren Phasen. International wären natürlich Größen wie </w:t>
      </w:r>
      <w:r>
        <w:rPr>
          <w:b/>
          <w:bCs/>
        </w:rPr>
        <w:t>a16z crypto</w:t>
      </w:r>
      <w:r>
        <w:t xml:space="preserve">, </w:t>
      </w:r>
      <w:r>
        <w:rPr>
          <w:b/>
          <w:bCs/>
        </w:rPr>
        <w:t>Coinbase Ventures</w:t>
      </w:r>
      <w:r>
        <w:t xml:space="preserve">, </w:t>
      </w:r>
      <w:r>
        <w:rPr>
          <w:b/>
          <w:bCs/>
        </w:rPr>
        <w:t>Polychain</w:t>
      </w:r>
      <w:r>
        <w:t xml:space="preserve"> etc. potentielle Investoren – diese investieren auch in Europa, aber oft erst ab einer gewissen Traction/Volumen. Da das Projekt primär in Europa skaliert, sind europäische VCs als Lead naheliegender, während US-Investoren später </w:t>
      </w:r>
      <w:r>
        <w:rPr>
          <w:i/>
          <w:iCs/>
        </w:rPr>
        <w:t>“wenn USA auch klappt”</w:t>
      </w:r>
      <w:r>
        <w:t xml:space="preserve"> einsteigen könnten.)</w:t>
      </w:r>
    </w:p>
    <w:p w14:paraId="6E0C93F1" w14:textId="77777777" w:rsidR="002D7041" w:rsidRDefault="00000000">
      <w:pPr>
        <w:pStyle w:val="Textkrper"/>
      </w:pPr>
      <w:r>
        <w:rPr>
          <w:b/>
          <w:bCs/>
        </w:rPr>
        <w:t>Fazit Investorenseite:</w:t>
      </w:r>
      <w:r>
        <w:t xml:space="preserve"> Ein </w:t>
      </w:r>
      <w:r>
        <w:rPr>
          <w:b/>
          <w:bCs/>
        </w:rPr>
        <w:t>Seed-Funding</w:t>
      </w:r>
      <w:r>
        <w:t xml:space="preserve"> (nach dem L-Bank-Pre-Seed-Jahr) in Höhe von z. B. </w:t>
      </w:r>
      <w:r>
        <w:rPr>
          <w:b/>
          <w:bCs/>
        </w:rPr>
        <w:t>1–2 Mio. €</w:t>
      </w:r>
      <w:r>
        <w:t xml:space="preserve"> lässt sich in Europa grundsätzlich erreichen, sofern das Startup bis dahin </w:t>
      </w:r>
      <w:r>
        <w:rPr>
          <w:b/>
          <w:bCs/>
        </w:rPr>
        <w:t>Validierung</w:t>
      </w:r>
      <w:r>
        <w:t xml:space="preserve"> (erste Nutzer oder Prototyp) vorweisen kann. Viele der genannten Krypto-VCs haben trotz „Crypto-Winter“ wieder Kapital verfügbar (2024 gab es neue Fondsabschlüsse, z. B. 1kx $75M, EQT/Fabric etc.)</w:t>
      </w:r>
      <w:hyperlink r:id="rId74" w:anchor=":~:text=crypto%20by%20US%20investors%2C%20there%E2%80%99s,focused%20crypto%20VCs">
        <w:r>
          <w:rPr>
            <w:rStyle w:val="Hyperlink"/>
          </w:rPr>
          <w:t>[65]</w:t>
        </w:r>
      </w:hyperlink>
      <w:hyperlink r:id="rId75" w:anchor=":~:text=protocols%20and%20tokens">
        <w:r>
          <w:rPr>
            <w:rStyle w:val="Hyperlink"/>
          </w:rPr>
          <w:t>[66]</w:t>
        </w:r>
      </w:hyperlink>
      <w:r>
        <w:t xml:space="preserve">. Durch MiCA und klarere Regulierung in Europa steigt das Interesse an </w:t>
      </w:r>
      <w:r>
        <w:rPr>
          <w:b/>
          <w:bCs/>
        </w:rPr>
        <w:t>regulierungskonformen Web3-Lösungen</w:t>
      </w:r>
      <w:hyperlink r:id="rId76" w:anchor=":~:text=Following%20a%20bruising%20crypto%20winter%2C,confidence%20in%20the%20asset%20class">
        <w:r>
          <w:rPr>
            <w:rStyle w:val="Hyperlink"/>
          </w:rPr>
          <w:t>[67]</w:t>
        </w:r>
      </w:hyperlink>
      <w:r>
        <w:t xml:space="preserve"> – ein Stablecoin-Projekt mit geplanter Lizenz (z. B. E-Geld) und Fokus auf </w:t>
      </w:r>
      <w:r>
        <w:rPr>
          <w:b/>
          <w:bCs/>
        </w:rPr>
        <w:t>Compliance</w:t>
      </w:r>
      <w:r>
        <w:t xml:space="preserve"> könnte also gut ankommen. Wichtig wird sein, einen </w:t>
      </w:r>
      <w:r>
        <w:rPr>
          <w:b/>
          <w:bCs/>
        </w:rPr>
        <w:t>klaren USP</w:t>
      </w:r>
      <w:r>
        <w:t xml:space="preserve"> hervorzuheben (etwa technologische Überlegenheit durch Nutzung einer bestimmten Chain, oder ein starkes Partner-Netzwerk, ggf. Kooperation mit einem Protokoll wie IOTA oder Cardano).</w:t>
      </w:r>
    </w:p>
    <w:p w14:paraId="73947192" w14:textId="77777777" w:rsidR="002D7041" w:rsidRDefault="00000000">
      <w:pPr>
        <w:pStyle w:val="berschrift2"/>
      </w:pPr>
      <w:bookmarkStart w:id="6" w:name="Xd666554014390bcf1a8fc874b23a5948e7936e9"/>
      <w:bookmarkEnd w:id="5"/>
      <w:r>
        <w:t>Schlussbemerkung: Strategie für die nächsten Schritte</w:t>
      </w:r>
    </w:p>
    <w:p w14:paraId="20D5D2F8" w14:textId="77777777" w:rsidR="002D7041" w:rsidRDefault="00000000">
      <w:pPr>
        <w:pStyle w:val="FirstParagraph"/>
      </w:pPr>
      <w:r>
        <w:t xml:space="preserve">Mit der L-Bank-Pre-Seed-Finanzierung als </w:t>
      </w:r>
      <w:r>
        <w:rPr>
          <w:b/>
          <w:bCs/>
        </w:rPr>
        <w:t>Grundstock</w:t>
      </w:r>
      <w:r>
        <w:t xml:space="preserve"> kann das Startup gegründet und ein Jahr lang entwickelt werden. In diesem Jahr sollte das Team:</w:t>
      </w:r>
    </w:p>
    <w:p w14:paraId="460B4158" w14:textId="77777777" w:rsidR="002D7041" w:rsidRDefault="00000000">
      <w:pPr>
        <w:numPr>
          <w:ilvl w:val="0"/>
          <w:numId w:val="8"/>
        </w:numPr>
      </w:pPr>
      <w:r>
        <w:rPr>
          <w:b/>
          <w:bCs/>
        </w:rPr>
        <w:t>Technologische Weichen stellen:</w:t>
      </w:r>
      <w:r>
        <w:t xml:space="preserve"> Evaluieren, welche </w:t>
      </w:r>
      <w:r>
        <w:rPr>
          <w:b/>
          <w:bCs/>
        </w:rPr>
        <w:t>Blockchain/Chain</w:t>
      </w:r>
      <w:r>
        <w:t xml:space="preserve"> die Anforderungen am besten erfüllt (schnelle, kostengünstige Stablecoin-Transaktionen, EU-Konformität). IOTA (feeless), Stellar (Zahlungsnetz), Cardano (große Community, niedrige Kosten) oder auch Layer2-Lösungen könnten in Frage kommen. Man kann auch </w:t>
      </w:r>
      <w:r>
        <w:rPr>
          <w:b/>
          <w:bCs/>
        </w:rPr>
        <w:t>nicht ausschließen</w:t>
      </w:r>
      <w:r>
        <w:t>, das Produkt auf mehreren Chains verfügbar zu machen (Interoperabilität), um flexibel zu bleiben.</w:t>
      </w:r>
    </w:p>
    <w:p w14:paraId="38D6B139" w14:textId="77777777" w:rsidR="002D7041" w:rsidRDefault="00000000">
      <w:pPr>
        <w:numPr>
          <w:ilvl w:val="0"/>
          <w:numId w:val="8"/>
        </w:numPr>
      </w:pPr>
      <w:r>
        <w:rPr>
          <w:b/>
          <w:bCs/>
        </w:rPr>
        <w:t>Partnerschaften mit Protokollen knüpfen:</w:t>
      </w:r>
      <w:r>
        <w:t xml:space="preserve"> Früh den Kontakt zu den </w:t>
      </w:r>
      <w:r>
        <w:rPr>
          <w:b/>
          <w:bCs/>
        </w:rPr>
        <w:t>Foundation-Teams</w:t>
      </w:r>
      <w:r>
        <w:t xml:space="preserve"> von z. B. Worldcoin, IOTA, Cardano suchen. Oft helfen diese Netzwerke bei Grant-Anträgen und stellen Mentorings oder technischen Support. Ein erfolgreicher Grant (z. B. 50k von Worldcoin oder IOTA) würde nicht nur Geld bringen, sondern auch </w:t>
      </w:r>
      <w:r>
        <w:rPr>
          <w:b/>
          <w:bCs/>
        </w:rPr>
        <w:t>Credibility</w:t>
      </w:r>
      <w:r>
        <w:t xml:space="preserve"> gegenüber VCs („validated by ecosystem fund“).</w:t>
      </w:r>
    </w:p>
    <w:p w14:paraId="1F59B2E6" w14:textId="77777777" w:rsidR="002D7041" w:rsidRDefault="00000000">
      <w:pPr>
        <w:numPr>
          <w:ilvl w:val="0"/>
          <w:numId w:val="8"/>
        </w:numPr>
      </w:pPr>
      <w:r>
        <w:rPr>
          <w:b/>
          <w:bCs/>
        </w:rPr>
        <w:t>Pitch-Deck für VCs vorbereiten:</w:t>
      </w:r>
      <w:r>
        <w:t xml:space="preserve"> Parallel soll ein überzeugendes </w:t>
      </w:r>
      <w:r>
        <w:rPr>
          <w:b/>
          <w:bCs/>
        </w:rPr>
        <w:t>Pitch-Deck</w:t>
      </w:r>
      <w:r>
        <w:t xml:space="preserve"> entstehen, das sowohl </w:t>
      </w:r>
      <w:r>
        <w:rPr>
          <w:b/>
          <w:bCs/>
        </w:rPr>
        <w:t>Vision (Exit in ~5 Jahren)</w:t>
      </w:r>
      <w:r>
        <w:t xml:space="preserve"> als auch konkreten </w:t>
      </w:r>
      <w:r>
        <w:rPr>
          <w:b/>
          <w:bCs/>
        </w:rPr>
        <w:t>Go-to-Market</w:t>
      </w:r>
      <w:r>
        <w:t xml:space="preserve"> </w:t>
      </w:r>
      <w:r>
        <w:lastRenderedPageBreak/>
        <w:t xml:space="preserve">für Europa darstellt. Hierbei hervorheben: geplante </w:t>
      </w:r>
      <w:r>
        <w:rPr>
          <w:b/>
          <w:bCs/>
        </w:rPr>
        <w:t>Lizenzierung</w:t>
      </w:r>
      <w:r>
        <w:t xml:space="preserve"> (z. B. als Zahlungsinstitut oder MiCA-Stablecoin-Emittent, falls relevant), Umsatzerzielung durch Lizenzmodelle oder Transaktionsgebühren und Exit-Optionen (z. B. Übernahme durch etabliertes Fintech/Krypto-Unternehmen).</w:t>
      </w:r>
    </w:p>
    <w:p w14:paraId="4F30D734" w14:textId="77777777" w:rsidR="002D7041" w:rsidRDefault="00000000">
      <w:pPr>
        <w:numPr>
          <w:ilvl w:val="0"/>
          <w:numId w:val="8"/>
        </w:numPr>
      </w:pPr>
      <w:r>
        <w:rPr>
          <w:b/>
          <w:bCs/>
        </w:rPr>
        <w:t>Investorenansprache fokussieren:</w:t>
      </w:r>
      <w:r>
        <w:t xml:space="preserve"> Zunächst </w:t>
      </w:r>
      <w:r>
        <w:rPr>
          <w:b/>
          <w:bCs/>
        </w:rPr>
        <w:t>deutsche und EU-Krypto-VCs</w:t>
      </w:r>
      <w:r>
        <w:t xml:space="preserve"> targetieren, wie oben aufgelistet. Insbesondere Investoren mit Bezug zu </w:t>
      </w:r>
      <w:r>
        <w:rPr>
          <w:b/>
          <w:bCs/>
        </w:rPr>
        <w:t>Baden-Württemberg</w:t>
      </w:r>
      <w:r>
        <w:t xml:space="preserve"> (z. B. lokal vernetzte Business Angels oder Firmen in Stuttgart/Karlsruhe) könnten als Co-Investoren hilfreich sein – etwa um den L-Bank-Co-Investor-Anteil zu stellen und später in der Seed-Runde mitzuziehen.</w:t>
      </w:r>
    </w:p>
    <w:p w14:paraId="1FBCC1D4" w14:textId="77777777" w:rsidR="002D7041" w:rsidRDefault="00000000">
      <w:pPr>
        <w:pStyle w:val="FirstParagraph"/>
      </w:pPr>
      <w:r>
        <w:t xml:space="preserve">Durch Kombination von </w:t>
      </w:r>
      <w:r>
        <w:rPr>
          <w:b/>
          <w:bCs/>
        </w:rPr>
        <w:t>öffentlicher Förderung</w:t>
      </w:r>
      <w:r>
        <w:t xml:space="preserve">, </w:t>
      </w:r>
      <w:r>
        <w:rPr>
          <w:b/>
          <w:bCs/>
        </w:rPr>
        <w:t>Protokoll-Grants</w:t>
      </w:r>
      <w:r>
        <w:t xml:space="preserve"> und </w:t>
      </w:r>
      <w:r>
        <w:rPr>
          <w:b/>
          <w:bCs/>
        </w:rPr>
        <w:t>VC-Geldern</w:t>
      </w:r>
      <w:r>
        <w:t xml:space="preserve"> kann das Startup schrittweise finanziert werden. Insgesamt stehen die Chancen gut, da derzeit sowohl </w:t>
      </w:r>
      <w:r>
        <w:rPr>
          <w:b/>
          <w:bCs/>
        </w:rPr>
        <w:t>öffentliche Stellen</w:t>
      </w:r>
      <w:r>
        <w:t xml:space="preserve"> (L-Bank, EU-Programme) als auch </w:t>
      </w:r>
      <w:r>
        <w:rPr>
          <w:b/>
          <w:bCs/>
        </w:rPr>
        <w:t>Blockchain-Protokolle</w:t>
      </w:r>
      <w:r>
        <w:t xml:space="preserve"> aktiv nach Projekten suchen, die </w:t>
      </w:r>
      <w:r>
        <w:rPr>
          <w:b/>
          <w:bCs/>
        </w:rPr>
        <w:t>real-world Probleme</w:t>
      </w:r>
      <w:r>
        <w:t xml:space="preserve"> mit Web3-Technologie lösen – genau hier will unser Vorhaben ja ansetzen. Insbesondere im Stablecoin-Bereich (Stichwort: </w:t>
      </w:r>
      <w:r>
        <w:rPr>
          <w:i/>
          <w:iCs/>
        </w:rPr>
        <w:t>digitaler Euro</w:t>
      </w:r>
      <w:r>
        <w:t xml:space="preserve">, </w:t>
      </w:r>
      <w:r>
        <w:rPr>
          <w:i/>
          <w:iCs/>
        </w:rPr>
        <w:t>CBDC-Alternativen</w:t>
      </w:r>
      <w:r>
        <w:t xml:space="preserve">, </w:t>
      </w:r>
      <w:r>
        <w:rPr>
          <w:i/>
          <w:iCs/>
        </w:rPr>
        <w:t>grenzüberschreitende Zahlungen</w:t>
      </w:r>
      <w:r>
        <w:t xml:space="preserve">) besteht in Europa großes Interesse, </w:t>
      </w:r>
      <w:r>
        <w:rPr>
          <w:i/>
          <w:iCs/>
        </w:rPr>
        <w:t>schnelle und günstige Lösungen</w:t>
      </w:r>
      <w:r>
        <w:t xml:space="preserve"> zu etablieren. Mit der richtigen Positionierung kann das Projekt also sowohl Förderung als auch Investment von den genannten Quellen einwerben und erfolgreich auf den geplanten 5-Jahres-Exit hinarbeiten.</w:t>
      </w:r>
    </w:p>
    <w:p w14:paraId="2764B6FC" w14:textId="77777777" w:rsidR="002D7041" w:rsidRDefault="00000000">
      <w:pPr>
        <w:pStyle w:val="Textkrper"/>
      </w:pPr>
      <w:r>
        <w:rPr>
          <w:b/>
          <w:bCs/>
        </w:rPr>
        <w:t>Quellen:</w:t>
      </w:r>
      <w:r>
        <w:t xml:space="preserve"> Die obigen Informationen wurden aus aktuellen offiziellen Webseiten und Berichten der genannten Programme und Investoren entnommen, u. a. L-Bank (Start-up BW Pre-Seed)</w:t>
      </w:r>
      <w:hyperlink r:id="rId77" w:anchor=":~:text=The%20financing%20amount%20is%20provided,invest%20capital%20in%20the%20company">
        <w:r>
          <w:rPr>
            <w:rStyle w:val="Hyperlink"/>
          </w:rPr>
          <w:t>[2]</w:t>
        </w:r>
      </w:hyperlink>
      <w:hyperlink r:id="rId78" w:anchor=":~:text=EXAMPLE">
        <w:r>
          <w:rPr>
            <w:rStyle w:val="Hyperlink"/>
          </w:rPr>
          <w:t>[3]</w:t>
        </w:r>
      </w:hyperlink>
      <w:r>
        <w:t>, Worldcoin Foundation</w:t>
      </w:r>
      <w:hyperlink r:id="rId79" w:anchor=":~:text=moment%20real%20people%20start%20benefiting,from%20your%20work">
        <w:r>
          <w:rPr>
            <w:rStyle w:val="Hyperlink"/>
          </w:rPr>
          <w:t>[9]</w:t>
        </w:r>
      </w:hyperlink>
      <w:r>
        <w:t>, IOTA Foundation</w:t>
      </w:r>
      <w:hyperlink r:id="rId80" w:anchor=":~:text=Image%3A%20Tiered%20Based%20Assessment%20Framework">
        <w:r>
          <w:rPr>
            <w:rStyle w:val="Hyperlink"/>
          </w:rPr>
          <w:t>[24]</w:t>
        </w:r>
      </w:hyperlink>
      <w:r>
        <w:t>, Cardano Project Catalyst</w:t>
      </w:r>
      <w:hyperlink r:id="rId81" w:anchor=":~:text=%24150M%2B">
        <w:r>
          <w:rPr>
            <w:rStyle w:val="Hyperlink"/>
          </w:rPr>
          <w:t>[34]</w:t>
        </w:r>
      </w:hyperlink>
      <w:r>
        <w:t>, Stellar Community Fund</w:t>
      </w:r>
      <w:hyperlink r:id="rId82" w:anchor=":~:text=Funding%20communityfund.stellar.org%20%20Get%20%2415K,656%2B%20projects%20funded">
        <w:r>
          <w:rPr>
            <w:rStyle w:val="Hyperlink"/>
          </w:rPr>
          <w:t>[44]</w:t>
        </w:r>
      </w:hyperlink>
      <w:r>
        <w:t>, Web3 Foundation/Polkadot</w:t>
      </w:r>
      <w:hyperlink r:id="rId83" w:anchor=":~:text=commemorate%20passing%20the%20milestone%20for,its%20grants%20program">
        <w:r>
          <w:rPr>
            <w:rStyle w:val="Hyperlink"/>
          </w:rPr>
          <w:t>[45]</w:t>
        </w:r>
      </w:hyperlink>
      <w:r>
        <w:t xml:space="preserve"> sowie Branchenpublikationen zu europäischen Web3-VC-Fonds</w:t>
      </w:r>
      <w:hyperlink r:id="rId84" w:anchor=":~:text=Greenfield%20One">
        <w:r>
          <w:rPr>
            <w:rStyle w:val="Hyperlink"/>
          </w:rPr>
          <w:t>[53]</w:t>
        </w:r>
      </w:hyperlink>
      <w:hyperlink r:id="rId85" w:anchor=":~:text=Fabric%20Ventures">
        <w:r>
          <w:rPr>
            <w:rStyle w:val="Hyperlink"/>
          </w:rPr>
          <w:t>[55]</w:t>
        </w:r>
      </w:hyperlink>
      <w:hyperlink r:id="rId86" w:anchor=":~:text=protocols%20and%20tokens">
        <w:r>
          <w:rPr>
            <w:rStyle w:val="Hyperlink"/>
          </w:rPr>
          <w:t>[66]</w:t>
        </w:r>
      </w:hyperlink>
      <w:r>
        <w:t>. Diese Quellen belegen die genannten Förderbudgets und Investitionsaktivitäten und untermauern die Empfehlungen.</w:t>
      </w:r>
    </w:p>
    <w:bookmarkEnd w:id="1"/>
    <w:bookmarkEnd w:id="2"/>
    <w:bookmarkEnd w:id="6"/>
    <w:p w14:paraId="5DCCBAA3" w14:textId="77777777" w:rsidR="002D7041" w:rsidRDefault="005B1AAD">
      <w:r>
        <w:rPr>
          <w:noProof/>
        </w:rPr>
        <w:pict w14:anchorId="271DCFDD">
          <v:rect id="_x0000_i1025" alt="" style="width:453.6pt;height:.05pt;mso-width-percent:0;mso-height-percent:0;mso-width-percent:0;mso-height-percent:0" o:hralign="center" o:hrstd="t" o:hr="t"/>
        </w:pict>
      </w:r>
    </w:p>
    <w:bookmarkStart w:id="7" w:name="citations"/>
    <w:p w14:paraId="1220D7EF" w14:textId="77777777" w:rsidR="002D7041" w:rsidRPr="00D73E52" w:rsidRDefault="00000000">
      <w:pPr>
        <w:pStyle w:val="FirstParagraph"/>
        <w:rPr>
          <w:lang w:val="en-US"/>
        </w:rPr>
      </w:pPr>
      <w:r>
        <w:fldChar w:fldCharType="begin"/>
      </w:r>
      <w:r w:rsidRPr="00D73E52">
        <w:rPr>
          <w:lang w:val="en-US"/>
        </w:rPr>
        <w:instrText>HYPERLINK "https://campusfounders.de/startups/pre-seed-bw/" \l ":~:text=connection%20to%20Baden,amount%20to%20up%20to%20%E2%82%AC400%2C000" \h</w:instrText>
      </w:r>
      <w:r>
        <w:fldChar w:fldCharType="separate"/>
      </w:r>
      <w:r w:rsidRPr="00D73E52">
        <w:rPr>
          <w:rStyle w:val="Hyperlink"/>
          <w:lang w:val="en-US"/>
        </w:rPr>
        <w:t>[1]</w:t>
      </w:r>
      <w:r>
        <w:fldChar w:fldCharType="end"/>
      </w:r>
      <w:r w:rsidRPr="00D73E52">
        <w:rPr>
          <w:lang w:val="en-US"/>
        </w:rPr>
        <w:t xml:space="preserve"> </w:t>
      </w:r>
      <w:hyperlink r:id="rId87" w:anchor=":~:text=The%20financing%20amount%20is%20provided,invest%20capital%20in%20the%20company">
        <w:r w:rsidRPr="00D73E52">
          <w:rPr>
            <w:rStyle w:val="Hyperlink"/>
            <w:lang w:val="en-US"/>
          </w:rPr>
          <w:t>[2]</w:t>
        </w:r>
      </w:hyperlink>
      <w:r w:rsidRPr="00D73E52">
        <w:rPr>
          <w:lang w:val="en-US"/>
        </w:rPr>
        <w:t xml:space="preserve"> </w:t>
      </w:r>
      <w:hyperlink r:id="rId88" w:anchor=":~:text=EXAMPLE">
        <w:r w:rsidRPr="00D73E52">
          <w:rPr>
            <w:rStyle w:val="Hyperlink"/>
            <w:lang w:val="en-US"/>
          </w:rPr>
          <w:t>[3]</w:t>
        </w:r>
      </w:hyperlink>
      <w:r w:rsidRPr="00D73E52">
        <w:rPr>
          <w:lang w:val="en-US"/>
        </w:rPr>
        <w:t xml:space="preserve"> </w:t>
      </w:r>
      <w:hyperlink r:id="rId89" w:anchor=":~:text=This%20is%20what%20Start,Seed%20offers">
        <w:r w:rsidRPr="00D73E52">
          <w:rPr>
            <w:rStyle w:val="Hyperlink"/>
            <w:lang w:val="en-US"/>
          </w:rPr>
          <w:t>[4]</w:t>
        </w:r>
      </w:hyperlink>
      <w:r w:rsidRPr="00D73E52">
        <w:rPr>
          <w:lang w:val="en-US"/>
        </w:rPr>
        <w:t xml:space="preserve"> </w:t>
      </w:r>
      <w:hyperlink r:id="rId90" w:anchor=":~:text=%2A%20A%20financial%2C%20interest,repay%20the%20provided%20financial%20support">
        <w:r w:rsidRPr="00D73E52">
          <w:rPr>
            <w:rStyle w:val="Hyperlink"/>
            <w:lang w:val="en-US"/>
          </w:rPr>
          <w:t>[5]</w:t>
        </w:r>
      </w:hyperlink>
      <w:r w:rsidRPr="00D73E52">
        <w:rPr>
          <w:lang w:val="en-US"/>
        </w:rPr>
        <w:t xml:space="preserve"> </w:t>
      </w:r>
      <w:hyperlink r:id="rId91" w:anchor=":~:text=REQUIREMENTS%20FOR%20START">
        <w:r w:rsidRPr="00D73E52">
          <w:rPr>
            <w:rStyle w:val="Hyperlink"/>
            <w:lang w:val="en-US"/>
          </w:rPr>
          <w:t>[6]</w:t>
        </w:r>
      </w:hyperlink>
      <w:r w:rsidRPr="00D73E52">
        <w:rPr>
          <w:lang w:val="en-US"/>
        </w:rPr>
        <w:t xml:space="preserve"> Startup BW Pre-Seed - Campus Founders</w:t>
      </w:r>
    </w:p>
    <w:p w14:paraId="1108A1B3" w14:textId="77777777" w:rsidR="002D7041" w:rsidRPr="00D73E52" w:rsidRDefault="00000000">
      <w:pPr>
        <w:pStyle w:val="Textkrper"/>
        <w:rPr>
          <w:lang w:val="en-US"/>
        </w:rPr>
      </w:pPr>
      <w:hyperlink r:id="rId92">
        <w:r w:rsidRPr="00D73E52">
          <w:rPr>
            <w:rStyle w:val="Hyperlink"/>
            <w:lang w:val="en-US"/>
          </w:rPr>
          <w:t>https://campusfounders.de/startups/pre-seed-bw/</w:t>
        </w:r>
      </w:hyperlink>
    </w:p>
    <w:p w14:paraId="13301A82" w14:textId="77777777" w:rsidR="002D7041" w:rsidRPr="00D73E52" w:rsidRDefault="00000000">
      <w:pPr>
        <w:pStyle w:val="Textkrper"/>
        <w:rPr>
          <w:lang w:val="en-US"/>
        </w:rPr>
      </w:pPr>
      <w:hyperlink r:id="rId93" w:anchor=":~:text=Zudem%20m%C3%B6chten%20wir%20auf%20unsere,FAQsverweisen">
        <w:r w:rsidRPr="00D73E52">
          <w:rPr>
            <w:rStyle w:val="Hyperlink"/>
            <w:lang w:val="en-US"/>
          </w:rPr>
          <w:t>[7]</w:t>
        </w:r>
      </w:hyperlink>
      <w:r w:rsidRPr="00D73E52">
        <w:rPr>
          <w:lang w:val="en-US"/>
        </w:rPr>
        <w:t xml:space="preserve"> </w:t>
      </w:r>
      <w:hyperlink r:id="rId94" w:anchor=":~:text=Was%20ist%20ein%20Betreuungspartner%3F">
        <w:r w:rsidRPr="00D73E52">
          <w:rPr>
            <w:rStyle w:val="Hyperlink"/>
            <w:lang w:val="en-US"/>
          </w:rPr>
          <w:t>[8]</w:t>
        </w:r>
      </w:hyperlink>
      <w:r w:rsidRPr="00D73E52">
        <w:rPr>
          <w:lang w:val="en-US"/>
        </w:rPr>
        <w:t xml:space="preserve"> Start-up BW Pre-Seed | L-Bank</w:t>
      </w:r>
    </w:p>
    <w:p w14:paraId="3775B5D5" w14:textId="77777777" w:rsidR="002D7041" w:rsidRPr="00D73E52" w:rsidRDefault="00000000">
      <w:pPr>
        <w:pStyle w:val="Textkrper"/>
        <w:rPr>
          <w:lang w:val="en-US"/>
        </w:rPr>
      </w:pPr>
      <w:hyperlink r:id="rId95">
        <w:r w:rsidRPr="00D73E52">
          <w:rPr>
            <w:rStyle w:val="Hyperlink"/>
            <w:lang w:val="en-US"/>
          </w:rPr>
          <w:t>https://www.l-bank.de/produkte/unternehmensfinanzierung/start-up-bw-pre-seed.html</w:t>
        </w:r>
      </w:hyperlink>
    </w:p>
    <w:p w14:paraId="39CD8698" w14:textId="77777777" w:rsidR="002D7041" w:rsidRPr="00D73E52" w:rsidRDefault="00000000">
      <w:pPr>
        <w:pStyle w:val="Textkrper"/>
        <w:rPr>
          <w:lang w:val="en-US"/>
        </w:rPr>
      </w:pPr>
      <w:hyperlink r:id="rId96" w:anchor=":~:text=moment%20real%20people%20start%20benefiting,from%20your%20work">
        <w:r w:rsidRPr="00D73E52">
          <w:rPr>
            <w:rStyle w:val="Hyperlink"/>
            <w:lang w:val="en-US"/>
          </w:rPr>
          <w:t>[9]</w:t>
        </w:r>
      </w:hyperlink>
      <w:r w:rsidRPr="00D73E52">
        <w:rPr>
          <w:lang w:val="en-US"/>
        </w:rPr>
        <w:t xml:space="preserve"> </w:t>
      </w:r>
      <w:hyperlink r:id="rId97" w:anchor=":~:text=How%20to%20get%20started">
        <w:r w:rsidRPr="00D73E52">
          <w:rPr>
            <w:rStyle w:val="Hyperlink"/>
            <w:lang w:val="en-US"/>
          </w:rPr>
          <w:t>[10]</w:t>
        </w:r>
      </w:hyperlink>
      <w:r w:rsidRPr="00D73E52">
        <w:rPr>
          <w:lang w:val="en-US"/>
        </w:rPr>
        <w:t xml:space="preserve"> </w:t>
      </w:r>
      <w:hyperlink r:id="rId98" w:anchor=":~:text=The%20World%20Foundation%20Grants%20program,in%20more%20than%20160%20countries">
        <w:r w:rsidRPr="00D73E52">
          <w:rPr>
            <w:rStyle w:val="Hyperlink"/>
            <w:lang w:val="en-US"/>
          </w:rPr>
          <w:t>[11]</w:t>
        </w:r>
      </w:hyperlink>
      <w:r w:rsidRPr="00D73E52">
        <w:rPr>
          <w:lang w:val="en-US"/>
        </w:rPr>
        <w:t xml:space="preserve"> </w:t>
      </w:r>
      <w:hyperlink r:id="rId99" w:anchor=":~:text=Spark%20Track%20%E2%80%94%20turn%20a,into%20a%20working%20Mini%20App">
        <w:r w:rsidRPr="00D73E52">
          <w:rPr>
            <w:rStyle w:val="Hyperlink"/>
            <w:lang w:val="en-US"/>
          </w:rPr>
          <w:t>[12]</w:t>
        </w:r>
      </w:hyperlink>
      <w:r w:rsidRPr="00D73E52">
        <w:rPr>
          <w:lang w:val="en-US"/>
        </w:rPr>
        <w:t xml:space="preserve"> </w:t>
      </w:r>
      <w:hyperlink r:id="rId100" w:anchor=":~:text=Scale%20Track%20Grant%20%E2%80%94%20supercharge,and%20grow%2010%C3%97%20Scale%20Grants">
        <w:r w:rsidRPr="00D73E52">
          <w:rPr>
            <w:rStyle w:val="Hyperlink"/>
            <w:lang w:val="en-US"/>
          </w:rPr>
          <w:t>[13]</w:t>
        </w:r>
      </w:hyperlink>
      <w:r w:rsidRPr="00D73E52">
        <w:rPr>
          <w:lang w:val="en-US"/>
        </w:rPr>
        <w:t xml:space="preserve"> </w:t>
      </w:r>
      <w:hyperlink r:id="rId101" w:anchor=":~:text=Pilot%3A%20Developer%20Rewards">
        <w:r w:rsidRPr="00D73E52">
          <w:rPr>
            <w:rStyle w:val="Hyperlink"/>
            <w:lang w:val="en-US"/>
          </w:rPr>
          <w:t>[14]</w:t>
        </w:r>
      </w:hyperlink>
      <w:r w:rsidRPr="00D73E52">
        <w:rPr>
          <w:lang w:val="en-US"/>
        </w:rPr>
        <w:t xml:space="preserve"> </w:t>
      </w:r>
      <w:hyperlink r:id="rId102" w:anchor=":~:text=Every%20month%20we%20distribute%20WLD,and%20let%20the%20numbers%20speak">
        <w:r w:rsidRPr="00D73E52">
          <w:rPr>
            <w:rStyle w:val="Hyperlink"/>
            <w:lang w:val="en-US"/>
          </w:rPr>
          <w:t>[15]</w:t>
        </w:r>
      </w:hyperlink>
      <w:r w:rsidRPr="00D73E52">
        <w:rPr>
          <w:lang w:val="en-US"/>
        </w:rPr>
        <w:t xml:space="preserve"> </w:t>
      </w:r>
      <w:hyperlink r:id="rId103" w:anchor=":~:text=Gas%20subsidised">
        <w:r w:rsidRPr="00D73E52">
          <w:rPr>
            <w:rStyle w:val="Hyperlink"/>
            <w:lang w:val="en-US"/>
          </w:rPr>
          <w:t>[16]</w:t>
        </w:r>
      </w:hyperlink>
      <w:r w:rsidRPr="00D73E52">
        <w:rPr>
          <w:lang w:val="en-US"/>
        </w:rPr>
        <w:t xml:space="preserve"> </w:t>
      </w:r>
      <w:hyperlink r:id="rId104" w:anchor=":~:text=,the%20Human%20Collective%20Grant%20Disclaimer">
        <w:r w:rsidRPr="00D73E52">
          <w:rPr>
            <w:rStyle w:val="Hyperlink"/>
            <w:lang w:val="en-US"/>
          </w:rPr>
          <w:t>[17]</w:t>
        </w:r>
      </w:hyperlink>
      <w:r w:rsidRPr="00D73E52">
        <w:rPr>
          <w:lang w:val="en-US"/>
        </w:rPr>
        <w:t xml:space="preserve"> </w:t>
      </w:r>
      <w:hyperlink r:id="rId105" w:anchor=":~:text=Wave%201">
        <w:r w:rsidRPr="00D73E52">
          <w:rPr>
            <w:rStyle w:val="Hyperlink"/>
            <w:lang w:val="en-US"/>
          </w:rPr>
          <w:t>[18]</w:t>
        </w:r>
      </w:hyperlink>
      <w:r w:rsidRPr="00D73E52">
        <w:rPr>
          <w:lang w:val="en-US"/>
        </w:rPr>
        <w:t xml:space="preserve"> World Foundation Grants</w:t>
      </w:r>
    </w:p>
    <w:p w14:paraId="1CB1435F" w14:textId="77777777" w:rsidR="002D7041" w:rsidRPr="00D73E52" w:rsidRDefault="00000000">
      <w:pPr>
        <w:pStyle w:val="Textkrper"/>
        <w:rPr>
          <w:lang w:val="en-US"/>
        </w:rPr>
      </w:pPr>
      <w:hyperlink r:id="rId106">
        <w:r w:rsidRPr="00D73E52">
          <w:rPr>
            <w:rStyle w:val="Hyperlink"/>
            <w:lang w:val="en-US"/>
          </w:rPr>
          <w:t>https://world.org/grants</w:t>
        </w:r>
      </w:hyperlink>
    </w:p>
    <w:p w14:paraId="5772584B" w14:textId="77777777" w:rsidR="002D7041" w:rsidRPr="00D73E52" w:rsidRDefault="00000000">
      <w:pPr>
        <w:pStyle w:val="Textkrper"/>
        <w:rPr>
          <w:lang w:val="en-US"/>
        </w:rPr>
      </w:pPr>
      <w:hyperlink r:id="rId107" w:anchor=":~:text=scalability%20over%20blockchain%20%20based,89%20as">
        <w:r w:rsidRPr="00D73E52">
          <w:rPr>
            <w:rStyle w:val="Hyperlink"/>
            <w:lang w:val="en-US"/>
          </w:rPr>
          <w:t>[19]</w:t>
        </w:r>
      </w:hyperlink>
      <w:r w:rsidRPr="00D73E52">
        <w:rPr>
          <w:lang w:val="en-US"/>
        </w:rPr>
        <w:t xml:space="preserve"> IOTA (technology) - Wikipedia</w:t>
      </w:r>
    </w:p>
    <w:p w14:paraId="58B22BB5" w14:textId="77777777" w:rsidR="002D7041" w:rsidRPr="00D73E52" w:rsidRDefault="00000000">
      <w:pPr>
        <w:pStyle w:val="Textkrper"/>
        <w:rPr>
          <w:lang w:val="en-US"/>
        </w:rPr>
      </w:pPr>
      <w:hyperlink r:id="rId108">
        <w:r w:rsidRPr="00D73E52">
          <w:rPr>
            <w:rStyle w:val="Hyperlink"/>
            <w:lang w:val="en-US"/>
          </w:rPr>
          <w:t>https://en.wikipedia.org/wiki/IOTA_(technology)</w:t>
        </w:r>
      </w:hyperlink>
    </w:p>
    <w:p w14:paraId="46439F43" w14:textId="77777777" w:rsidR="002D7041" w:rsidRPr="00D73E52" w:rsidRDefault="00000000">
      <w:pPr>
        <w:pStyle w:val="Textkrper"/>
        <w:rPr>
          <w:lang w:val="en-US"/>
        </w:rPr>
      </w:pPr>
      <w:hyperlink r:id="rId109" w:anchor=":~:text=TL%3BDR%3A%20In%202024%2C%20the%20IOTA,world%20digital%20and%20economic%20innovation">
        <w:r w:rsidRPr="00D73E52">
          <w:rPr>
            <w:rStyle w:val="Hyperlink"/>
            <w:lang w:val="en-US"/>
          </w:rPr>
          <w:t>[20]</w:t>
        </w:r>
      </w:hyperlink>
      <w:r w:rsidRPr="00D73E52">
        <w:rPr>
          <w:lang w:val="en-US"/>
        </w:rPr>
        <w:t xml:space="preserve"> </w:t>
      </w:r>
      <w:hyperlink r:id="rId110" w:anchor=":~:text=IOTA%20EVM%20and%20RWA%20Tokenization">
        <w:r w:rsidRPr="00D73E52">
          <w:rPr>
            <w:rStyle w:val="Hyperlink"/>
            <w:lang w:val="en-US"/>
          </w:rPr>
          <w:t>[21]</w:t>
        </w:r>
      </w:hyperlink>
      <w:r w:rsidRPr="00D73E52">
        <w:rPr>
          <w:lang w:val="en-US"/>
        </w:rPr>
        <w:t xml:space="preserve"> </w:t>
      </w:r>
      <w:hyperlink r:id="rId111" w:anchor=":~:text=Growing%20the%20ecosystem%20further%2C%20this,projects%20within%20the%20IOTA%20ecosystem">
        <w:r w:rsidRPr="00D73E52">
          <w:rPr>
            <w:rStyle w:val="Hyperlink"/>
            <w:lang w:val="en-US"/>
          </w:rPr>
          <w:t>[30]</w:t>
        </w:r>
      </w:hyperlink>
      <w:r w:rsidRPr="00D73E52">
        <w:rPr>
          <w:lang w:val="en-US"/>
        </w:rPr>
        <w:t xml:space="preserve"> </w:t>
      </w:r>
      <w:hyperlink r:id="rId112" w:anchor=":~:text=Cabinet%20Office%20this%20year%20,Product%20Adoption%20team%20to%20discuss">
        <w:r w:rsidRPr="00D73E52">
          <w:rPr>
            <w:rStyle w:val="Hyperlink"/>
            <w:lang w:val="en-US"/>
          </w:rPr>
          <w:t>[31]</w:t>
        </w:r>
      </w:hyperlink>
      <w:r w:rsidRPr="00D73E52">
        <w:rPr>
          <w:lang w:val="en-US"/>
        </w:rPr>
        <w:t xml:space="preserve"> </w:t>
      </w:r>
      <w:hyperlink r:id="rId113" w:anchor=":~:text=our%20tokenized%20identification%20solution%20for,investors%20in%20the%20MENA%20region">
        <w:r w:rsidRPr="00D73E52">
          <w:rPr>
            <w:rStyle w:val="Hyperlink"/>
            <w:lang w:val="en-US"/>
          </w:rPr>
          <w:t>[32]</w:t>
        </w:r>
      </w:hyperlink>
      <w:r w:rsidRPr="00D73E52">
        <w:rPr>
          <w:lang w:val="en-US"/>
        </w:rPr>
        <w:t xml:space="preserve"> Accelerating Adoption: IOTA’s Breakthroughs in 2024</w:t>
      </w:r>
    </w:p>
    <w:p w14:paraId="2B41A562" w14:textId="77777777" w:rsidR="002D7041" w:rsidRPr="00D73E52" w:rsidRDefault="00000000">
      <w:pPr>
        <w:pStyle w:val="Textkrper"/>
        <w:rPr>
          <w:lang w:val="en-US"/>
        </w:rPr>
      </w:pPr>
      <w:hyperlink r:id="rId114">
        <w:r w:rsidRPr="00D73E52">
          <w:rPr>
            <w:rStyle w:val="Hyperlink"/>
            <w:lang w:val="en-US"/>
          </w:rPr>
          <w:t>https://blog.iota.org/year-review-2024/</w:t>
        </w:r>
      </w:hyperlink>
    </w:p>
    <w:p w14:paraId="1072647D" w14:textId="77777777" w:rsidR="002D7041" w:rsidRPr="00D73E52" w:rsidRDefault="00000000">
      <w:pPr>
        <w:pStyle w:val="Textkrper"/>
        <w:rPr>
          <w:lang w:val="en-US"/>
        </w:rPr>
      </w:pPr>
      <w:hyperlink r:id="rId115" w:anchor=":~:text=">
        <w:r w:rsidRPr="00D73E52">
          <w:rPr>
            <w:rStyle w:val="Hyperlink"/>
            <w:lang w:val="en-US"/>
          </w:rPr>
          <w:t>[22]</w:t>
        </w:r>
      </w:hyperlink>
      <w:r w:rsidRPr="00D73E52">
        <w:rPr>
          <w:lang w:val="en-US"/>
        </w:rPr>
        <w:t xml:space="preserve"> </w:t>
      </w:r>
      <w:hyperlink r:id="rId116" w:anchor=":~:text=">
        <w:r w:rsidRPr="00D73E52">
          <w:rPr>
            <w:rStyle w:val="Hyperlink"/>
            <w:lang w:val="en-US"/>
          </w:rPr>
          <w:t>[23]</w:t>
        </w:r>
      </w:hyperlink>
      <w:r w:rsidRPr="00D73E52">
        <w:rPr>
          <w:lang w:val="en-US"/>
        </w:rPr>
        <w:t xml:space="preserve"> </w:t>
      </w:r>
      <w:hyperlink r:id="rId117" w:anchor=":~:text=Image%3A%20Tiered%20Based%20Assessment%20Framework">
        <w:r w:rsidRPr="00D73E52">
          <w:rPr>
            <w:rStyle w:val="Hyperlink"/>
            <w:lang w:val="en-US"/>
          </w:rPr>
          <w:t>[24]</w:t>
        </w:r>
      </w:hyperlink>
      <w:r w:rsidRPr="00D73E52">
        <w:rPr>
          <w:lang w:val="en-US"/>
        </w:rPr>
        <w:t xml:space="preserve"> </w:t>
      </w:r>
      <w:hyperlink r:id="rId118" w:anchor=":~:text=Tier%202">
        <w:r w:rsidRPr="00D73E52">
          <w:rPr>
            <w:rStyle w:val="Hyperlink"/>
            <w:lang w:val="en-US"/>
          </w:rPr>
          <w:t>[25]</w:t>
        </w:r>
      </w:hyperlink>
      <w:r w:rsidRPr="00D73E52">
        <w:rPr>
          <w:lang w:val="en-US"/>
        </w:rPr>
        <w:t xml:space="preserve"> </w:t>
      </w:r>
      <w:hyperlink r:id="rId119" w:anchor=":~:text=Tier%203">
        <w:r w:rsidRPr="00D73E52">
          <w:rPr>
            <w:rStyle w:val="Hyperlink"/>
            <w:lang w:val="en-US"/>
          </w:rPr>
          <w:t>[26]</w:t>
        </w:r>
      </w:hyperlink>
      <w:r w:rsidRPr="00D73E52">
        <w:rPr>
          <w:lang w:val="en-US"/>
        </w:rPr>
        <w:t xml:space="preserve"> </w:t>
      </w:r>
      <w:hyperlink r:id="rId120" w:anchor=":~:text=Relevance%20%26%20Impact">
        <w:r w:rsidRPr="00D73E52">
          <w:rPr>
            <w:rStyle w:val="Hyperlink"/>
            <w:lang w:val="en-US"/>
          </w:rPr>
          <w:t>[27]</w:t>
        </w:r>
      </w:hyperlink>
      <w:r w:rsidRPr="00D73E52">
        <w:rPr>
          <w:lang w:val="en-US"/>
        </w:rPr>
        <w:t xml:space="preserve"> </w:t>
      </w:r>
      <w:hyperlink r:id="rId121" w:anchor=":~:text=Collective%20Invitation">
        <w:r w:rsidRPr="00D73E52">
          <w:rPr>
            <w:rStyle w:val="Hyperlink"/>
            <w:lang w:val="en-US"/>
          </w:rPr>
          <w:t>[28]</w:t>
        </w:r>
      </w:hyperlink>
      <w:r w:rsidRPr="00D73E52">
        <w:rPr>
          <w:lang w:val="en-US"/>
        </w:rPr>
        <w:t xml:space="preserve"> </w:t>
      </w:r>
      <w:hyperlink r:id="rId122" w:anchor=":~:text=Funding%20Decision">
        <w:r w:rsidRPr="00D73E52">
          <w:rPr>
            <w:rStyle w:val="Hyperlink"/>
            <w:lang w:val="en-US"/>
          </w:rPr>
          <w:t>[29]</w:t>
        </w:r>
      </w:hyperlink>
      <w:r w:rsidRPr="00D73E52">
        <w:rPr>
          <w:lang w:val="en-US"/>
        </w:rPr>
        <w:t xml:space="preserve"> Grants - IOTA Ecosystem DLT Foundation</w:t>
      </w:r>
    </w:p>
    <w:p w14:paraId="0F85D89E" w14:textId="77777777" w:rsidR="002D7041" w:rsidRPr="00D73E52" w:rsidRDefault="00000000">
      <w:pPr>
        <w:pStyle w:val="Textkrper"/>
        <w:rPr>
          <w:lang w:val="en-US"/>
        </w:rPr>
      </w:pPr>
      <w:hyperlink r:id="rId123">
        <w:r w:rsidRPr="00D73E52">
          <w:rPr>
            <w:rStyle w:val="Hyperlink"/>
            <w:lang w:val="en-US"/>
          </w:rPr>
          <w:t>https://iotadlt.foundation/grants</w:t>
        </w:r>
      </w:hyperlink>
    </w:p>
    <w:p w14:paraId="1CD3EAA2" w14:textId="77777777" w:rsidR="002D7041" w:rsidRPr="00D73E52" w:rsidRDefault="00000000">
      <w:pPr>
        <w:pStyle w:val="Textkrper"/>
        <w:rPr>
          <w:lang w:val="en-US"/>
        </w:rPr>
      </w:pPr>
      <w:hyperlink r:id="rId124" w:anchor=":~:text=Project%20Catalyst%20is%20the%20world%E2%80%99s,world%20challenges">
        <w:r w:rsidRPr="00D73E52">
          <w:rPr>
            <w:rStyle w:val="Hyperlink"/>
            <w:lang w:val="en-US"/>
          </w:rPr>
          <w:t>[33]</w:t>
        </w:r>
      </w:hyperlink>
      <w:r w:rsidRPr="00D73E52">
        <w:rPr>
          <w:lang w:val="en-US"/>
        </w:rPr>
        <w:t xml:space="preserve"> </w:t>
      </w:r>
      <w:hyperlink r:id="rId125" w:anchor=":~:text=%24150M%2B">
        <w:r w:rsidRPr="00D73E52">
          <w:rPr>
            <w:rStyle w:val="Hyperlink"/>
            <w:lang w:val="en-US"/>
          </w:rPr>
          <w:t>[34]</w:t>
        </w:r>
      </w:hyperlink>
      <w:r w:rsidRPr="00D73E52">
        <w:rPr>
          <w:lang w:val="en-US"/>
        </w:rPr>
        <w:t xml:space="preserve"> </w:t>
      </w:r>
      <w:hyperlink r:id="rId126" w:anchor=":~:text=How%20it%20works">
        <w:r w:rsidRPr="00D73E52">
          <w:rPr>
            <w:rStyle w:val="Hyperlink"/>
            <w:lang w:val="en-US"/>
          </w:rPr>
          <w:t>[35]</w:t>
        </w:r>
      </w:hyperlink>
      <w:r w:rsidRPr="00D73E52">
        <w:rPr>
          <w:lang w:val="en-US"/>
        </w:rPr>
        <w:t xml:space="preserve"> </w:t>
      </w:r>
      <w:hyperlink r:id="rId127" w:anchor=":~:text=At%20the%20start%20of%20each,community%20proposals%20will%20receive%20funding">
        <w:r w:rsidRPr="00D73E52">
          <w:rPr>
            <w:rStyle w:val="Hyperlink"/>
            <w:lang w:val="en-US"/>
          </w:rPr>
          <w:t>[36]</w:t>
        </w:r>
      </w:hyperlink>
      <w:r w:rsidRPr="00D73E52">
        <w:rPr>
          <w:lang w:val="en-US"/>
        </w:rPr>
        <w:t xml:space="preserve"> </w:t>
      </w:r>
      <w:hyperlink r:id="rId128" w:anchor=":~:text=See%20the%20problems%20we%20solved,in%20the%20latest%20funding%20round">
        <w:r w:rsidRPr="00D73E52">
          <w:rPr>
            <w:rStyle w:val="Hyperlink"/>
            <w:lang w:val="en-US"/>
          </w:rPr>
          <w:t>[37]</w:t>
        </w:r>
      </w:hyperlink>
      <w:r w:rsidRPr="00D73E52">
        <w:rPr>
          <w:lang w:val="en-US"/>
        </w:rPr>
        <w:t xml:space="preserve"> </w:t>
      </w:r>
      <w:hyperlink r:id="rId129" w:anchor=":~:text=education%E2%80%A6">
        <w:r w:rsidRPr="00D73E52">
          <w:rPr>
            <w:rStyle w:val="Hyperlink"/>
            <w:lang w:val="en-US"/>
          </w:rPr>
          <w:t>[38]</w:t>
        </w:r>
      </w:hyperlink>
      <w:r w:rsidRPr="00D73E52">
        <w:rPr>
          <w:lang w:val="en-US"/>
        </w:rPr>
        <w:t xml:space="preserve"> </w:t>
      </w:r>
      <w:hyperlink r:id="rId130" w:anchor=":~:text=Launched%20Sep%202024%20F%2013,building%20partnerships%20that%20benefit%20Cardano%E2%80%A6">
        <w:r w:rsidRPr="00D73E52">
          <w:rPr>
            <w:rStyle w:val="Hyperlink"/>
            <w:lang w:val="en-US"/>
          </w:rPr>
          <w:t>[39]</w:t>
        </w:r>
      </w:hyperlink>
      <w:r w:rsidRPr="00D73E52">
        <w:rPr>
          <w:lang w:val="en-US"/>
        </w:rPr>
        <w:t xml:space="preserve"> </w:t>
      </w:r>
      <w:hyperlink r:id="rId131" w:anchor=":~:text=benefit%20Cardano%E2%80%A6">
        <w:r w:rsidRPr="00D73E52">
          <w:rPr>
            <w:rStyle w:val="Hyperlink"/>
            <w:lang w:val="en-US"/>
          </w:rPr>
          <w:t>[40]</w:t>
        </w:r>
      </w:hyperlink>
      <w:r w:rsidRPr="00D73E52">
        <w:rPr>
          <w:lang w:val="en-US"/>
        </w:rPr>
        <w:t xml:space="preserve"> Project Catalyst</w:t>
      </w:r>
    </w:p>
    <w:p w14:paraId="08DD1C66" w14:textId="77777777" w:rsidR="002D7041" w:rsidRPr="00D73E52" w:rsidRDefault="00000000">
      <w:pPr>
        <w:pStyle w:val="Textkrper"/>
        <w:rPr>
          <w:lang w:val="en-US"/>
        </w:rPr>
      </w:pPr>
      <w:hyperlink r:id="rId132">
        <w:r w:rsidRPr="00D73E52">
          <w:rPr>
            <w:rStyle w:val="Hyperlink"/>
            <w:lang w:val="en-US"/>
          </w:rPr>
          <w:t>https://projectcatalyst.io/</w:t>
        </w:r>
      </w:hyperlink>
    </w:p>
    <w:p w14:paraId="25973CD7" w14:textId="77777777" w:rsidR="002D7041" w:rsidRPr="00D73E52" w:rsidRDefault="00000000">
      <w:pPr>
        <w:pStyle w:val="Textkrper"/>
        <w:rPr>
          <w:lang w:val="en-US"/>
        </w:rPr>
      </w:pPr>
      <w:hyperlink r:id="rId133" w:anchor=":~:text=Cardano%20Foundation%2C%20IOG%2C%20EMURGO%2C%20Intersect%2C,back%20on%20track%20with">
        <w:r w:rsidRPr="00D73E52">
          <w:rPr>
            <w:rStyle w:val="Hyperlink"/>
            <w:lang w:val="en-US"/>
          </w:rPr>
          <w:t>[41]</w:t>
        </w:r>
      </w:hyperlink>
      <w:r w:rsidRPr="00D73E52">
        <w:rPr>
          <w:lang w:val="en-US"/>
        </w:rPr>
        <w:t xml:space="preserve"> Cardano Foundation, IOG, EMURGO, Intersect, and PRAGMA ...</w:t>
      </w:r>
    </w:p>
    <w:p w14:paraId="3605B808" w14:textId="77777777" w:rsidR="002D7041" w:rsidRPr="00D73E52" w:rsidRDefault="00000000">
      <w:pPr>
        <w:pStyle w:val="Textkrper"/>
        <w:rPr>
          <w:lang w:val="en-US"/>
        </w:rPr>
      </w:pPr>
      <w:hyperlink r:id="rId134">
        <w:r w:rsidRPr="00D73E52">
          <w:rPr>
            <w:rStyle w:val="Hyperlink"/>
            <w:lang w:val="en-US"/>
          </w:rPr>
          <w:t>https://forum.cardano.org/t/cardano-foundation-iog-emurgo-intersect-and-pragma-ecosystem-contributions-from-2017-to-march-2025-by-gpt/144779</w:t>
        </w:r>
      </w:hyperlink>
    </w:p>
    <w:p w14:paraId="1471E007" w14:textId="77777777" w:rsidR="002D7041" w:rsidRPr="00D73E52" w:rsidRDefault="00000000">
      <w:pPr>
        <w:pStyle w:val="Textkrper"/>
        <w:rPr>
          <w:lang w:val="en-US"/>
        </w:rPr>
      </w:pPr>
      <w:hyperlink r:id="rId135" w:anchor=":~:text=Stellar%20Community%20Fund%20,656%2B%20projects%20funded">
        <w:r w:rsidRPr="00D73E52">
          <w:rPr>
            <w:rStyle w:val="Hyperlink"/>
            <w:lang w:val="en-US"/>
          </w:rPr>
          <w:t>[42]</w:t>
        </w:r>
      </w:hyperlink>
      <w:r w:rsidRPr="00D73E52">
        <w:rPr>
          <w:lang w:val="en-US"/>
        </w:rPr>
        <w:t xml:space="preserve"> </w:t>
      </w:r>
      <w:hyperlink r:id="rId136" w:anchor=":~:text=Funding%20communityfund.stellar.org%20%20Get%20%2415K,656%2B%20projects%20funded">
        <w:r w:rsidRPr="00D73E52">
          <w:rPr>
            <w:rStyle w:val="Hyperlink"/>
            <w:lang w:val="en-US"/>
          </w:rPr>
          <w:t>[43]</w:t>
        </w:r>
      </w:hyperlink>
      <w:r w:rsidRPr="00D73E52">
        <w:rPr>
          <w:lang w:val="en-US"/>
        </w:rPr>
        <w:t xml:space="preserve"> </w:t>
      </w:r>
      <w:hyperlink r:id="rId137" w:anchor=":~:text=Funding%20communityfund.stellar.org%20%20Get%20%2415K,656%2B%20projects%20funded">
        <w:r w:rsidRPr="00D73E52">
          <w:rPr>
            <w:rStyle w:val="Hyperlink"/>
            <w:lang w:val="en-US"/>
          </w:rPr>
          <w:t>[44]</w:t>
        </w:r>
      </w:hyperlink>
      <w:r w:rsidRPr="00D73E52">
        <w:rPr>
          <w:lang w:val="en-US"/>
        </w:rPr>
        <w:t xml:space="preserve"> Stellar Community Fund | Blockchain Grants &amp; Web3 Funding</w:t>
      </w:r>
    </w:p>
    <w:p w14:paraId="6FAC2D34" w14:textId="77777777" w:rsidR="002D7041" w:rsidRPr="00D73E52" w:rsidRDefault="00000000">
      <w:pPr>
        <w:pStyle w:val="Textkrper"/>
        <w:rPr>
          <w:lang w:val="en-US"/>
        </w:rPr>
      </w:pPr>
      <w:hyperlink r:id="rId138">
        <w:r w:rsidRPr="00D73E52">
          <w:rPr>
            <w:rStyle w:val="Hyperlink"/>
            <w:lang w:val="en-US"/>
          </w:rPr>
          <w:t>https://communityfund.stellar.org/</w:t>
        </w:r>
      </w:hyperlink>
    </w:p>
    <w:p w14:paraId="3B4F1ABA" w14:textId="77777777" w:rsidR="002D7041" w:rsidRPr="00D73E52" w:rsidRDefault="00000000">
      <w:pPr>
        <w:pStyle w:val="Textkrper"/>
        <w:rPr>
          <w:lang w:val="en-US"/>
        </w:rPr>
      </w:pPr>
      <w:hyperlink r:id="rId139" w:anchor=":~:text=commemorate%20passing%20the%20milestone%20for,its%20grants%20program">
        <w:r w:rsidRPr="00D73E52">
          <w:rPr>
            <w:rStyle w:val="Hyperlink"/>
            <w:lang w:val="en-US"/>
          </w:rPr>
          <w:t>[45]</w:t>
        </w:r>
      </w:hyperlink>
      <w:r w:rsidRPr="00D73E52">
        <w:rPr>
          <w:lang w:val="en-US"/>
        </w:rPr>
        <w:t xml:space="preserve"> </w:t>
      </w:r>
      <w:hyperlink r:id="rId140" w:anchor=":~:text=Web3%20Foundation%20is%20proud%20of,%E2%80%9D">
        <w:r w:rsidRPr="00D73E52">
          <w:rPr>
            <w:rStyle w:val="Hyperlink"/>
            <w:lang w:val="en-US"/>
          </w:rPr>
          <w:t>[46]</w:t>
        </w:r>
      </w:hyperlink>
      <w:r w:rsidRPr="00D73E52">
        <w:rPr>
          <w:lang w:val="en-US"/>
        </w:rPr>
        <w:t xml:space="preserve"> </w:t>
      </w:r>
      <w:hyperlink r:id="rId141" w:anchor=":~:text=Since%20launching%20in%20December%202018%2C,of%20these%20submissions">
        <w:r w:rsidRPr="00D73E52">
          <w:rPr>
            <w:rStyle w:val="Hyperlink"/>
            <w:lang w:val="en-US"/>
          </w:rPr>
          <w:t>[47]</w:t>
        </w:r>
      </w:hyperlink>
      <w:r w:rsidRPr="00D73E52">
        <w:rPr>
          <w:lang w:val="en-US"/>
        </w:rPr>
        <w:t xml:space="preserve"> </w:t>
      </w:r>
      <w:hyperlink r:id="rId142" w:anchor=":~:text=The%20foundation%20disclosed%20that%201%2C054,to%20middleware%20and%20consumer%20applications">
        <w:r w:rsidRPr="00D73E52">
          <w:rPr>
            <w:rStyle w:val="Hyperlink"/>
            <w:lang w:val="en-US"/>
          </w:rPr>
          <w:t>[48]</w:t>
        </w:r>
      </w:hyperlink>
      <w:r w:rsidRPr="00D73E52">
        <w:rPr>
          <w:lang w:val="en-US"/>
        </w:rPr>
        <w:t xml:space="preserve"> Web3 Foundation passes 400 project grants on Polkadot</w:t>
      </w:r>
    </w:p>
    <w:p w14:paraId="64C12EB4" w14:textId="77777777" w:rsidR="002D7041" w:rsidRPr="00D73E52" w:rsidRDefault="00000000">
      <w:pPr>
        <w:pStyle w:val="Textkrper"/>
        <w:rPr>
          <w:lang w:val="en-US"/>
        </w:rPr>
      </w:pPr>
      <w:hyperlink r:id="rId143">
        <w:r w:rsidRPr="00D73E52">
          <w:rPr>
            <w:rStyle w:val="Hyperlink"/>
            <w:lang w:val="en-US"/>
          </w:rPr>
          <w:t>https://cryptoslate.com/web3-foundation-passes-400-project-grants-on-polkadot/</w:t>
        </w:r>
      </w:hyperlink>
    </w:p>
    <w:p w14:paraId="6229A720" w14:textId="77777777" w:rsidR="002D7041" w:rsidRPr="00D73E52" w:rsidRDefault="00000000">
      <w:pPr>
        <w:pStyle w:val="Textkrper"/>
        <w:rPr>
          <w:lang w:val="en-US"/>
        </w:rPr>
      </w:pPr>
      <w:hyperlink r:id="rId144" w:anchor=":~:text=Celo%20Foundation%20Grants%20Program%20,across%20the%20last%20three%20waves">
        <w:r w:rsidRPr="00D73E52">
          <w:rPr>
            <w:rStyle w:val="Hyperlink"/>
            <w:lang w:val="en-US"/>
          </w:rPr>
          <w:t>[49]</w:t>
        </w:r>
      </w:hyperlink>
      <w:r w:rsidRPr="00D73E52">
        <w:rPr>
          <w:lang w:val="en-US"/>
        </w:rPr>
        <w:t xml:space="preserve"> Celo Foundation Grants Program - Submittable</w:t>
      </w:r>
    </w:p>
    <w:p w14:paraId="72FD5A80" w14:textId="77777777" w:rsidR="002D7041" w:rsidRPr="00D73E52" w:rsidRDefault="00000000">
      <w:pPr>
        <w:pStyle w:val="Textkrper"/>
        <w:rPr>
          <w:lang w:val="en-US"/>
        </w:rPr>
      </w:pPr>
      <w:hyperlink r:id="rId145">
        <w:r w:rsidRPr="00D73E52">
          <w:rPr>
            <w:rStyle w:val="Hyperlink"/>
            <w:lang w:val="en-US"/>
          </w:rPr>
          <w:t>https://celofoundation.submittable.com/</w:t>
        </w:r>
      </w:hyperlink>
    </w:p>
    <w:p w14:paraId="7C85E592" w14:textId="77777777" w:rsidR="002D7041" w:rsidRPr="00D73E52" w:rsidRDefault="00000000">
      <w:pPr>
        <w:pStyle w:val="Textkrper"/>
        <w:rPr>
          <w:lang w:val="en-US"/>
        </w:rPr>
      </w:pPr>
      <w:hyperlink r:id="rId146" w:anchor=":~:text=Grants%20for%20the%20Celo%20Community,with%20proven%20traction%20on">
        <w:r w:rsidRPr="00D73E52">
          <w:rPr>
            <w:rStyle w:val="Hyperlink"/>
            <w:lang w:val="en-US"/>
          </w:rPr>
          <w:t>[50]</w:t>
        </w:r>
      </w:hyperlink>
      <w:r w:rsidRPr="00D73E52">
        <w:rPr>
          <w:lang w:val="en-US"/>
        </w:rPr>
        <w:t xml:space="preserve"> Grants for the Celo Community</w:t>
      </w:r>
    </w:p>
    <w:p w14:paraId="37C502A8" w14:textId="77777777" w:rsidR="002D7041" w:rsidRPr="00D73E52" w:rsidRDefault="00000000">
      <w:pPr>
        <w:pStyle w:val="Textkrper"/>
        <w:rPr>
          <w:lang w:val="en-US"/>
        </w:rPr>
      </w:pPr>
      <w:hyperlink r:id="rId147">
        <w:r w:rsidRPr="00D73E52">
          <w:rPr>
            <w:rStyle w:val="Hyperlink"/>
            <w:lang w:val="en-US"/>
          </w:rPr>
          <w:t>https://www.prezenti.xyz/</w:t>
        </w:r>
      </w:hyperlink>
    </w:p>
    <w:p w14:paraId="1C03C12C" w14:textId="77777777" w:rsidR="002D7041" w:rsidRPr="00D73E52" w:rsidRDefault="00000000">
      <w:pPr>
        <w:pStyle w:val="Textkrper"/>
        <w:rPr>
          <w:lang w:val="es-ES"/>
        </w:rPr>
      </w:pPr>
      <w:hyperlink r:id="rId148" w:anchor=":~:text=Prezenti%3A%202024%20Retrospective%20,grant">
        <w:r w:rsidRPr="00D73E52">
          <w:rPr>
            <w:rStyle w:val="Hyperlink"/>
            <w:lang w:val="es-ES"/>
          </w:rPr>
          <w:t>[51]</w:t>
        </w:r>
      </w:hyperlink>
      <w:r w:rsidRPr="00D73E52">
        <w:rPr>
          <w:lang w:val="es-ES"/>
        </w:rPr>
        <w:t xml:space="preserve"> Prezenti: 2024 Retrospective - Grants - Celo Forum</w:t>
      </w:r>
    </w:p>
    <w:p w14:paraId="57167C2A" w14:textId="77777777" w:rsidR="002D7041" w:rsidRPr="00D73E52" w:rsidRDefault="00000000">
      <w:pPr>
        <w:pStyle w:val="Textkrper"/>
        <w:rPr>
          <w:lang w:val="es-ES"/>
        </w:rPr>
      </w:pPr>
      <w:hyperlink r:id="rId149">
        <w:r w:rsidRPr="00D73E52">
          <w:rPr>
            <w:rStyle w:val="Hyperlink"/>
            <w:lang w:val="es-ES"/>
          </w:rPr>
          <w:t>https://forum.celo.org/t/prezenti-2024-retrospective/9687</w:t>
        </w:r>
      </w:hyperlink>
    </w:p>
    <w:p w14:paraId="14A64687" w14:textId="77777777" w:rsidR="002D7041" w:rsidRPr="00D73E52" w:rsidRDefault="00000000">
      <w:pPr>
        <w:pStyle w:val="Textkrper"/>
        <w:rPr>
          <w:lang w:val="es-ES"/>
        </w:rPr>
      </w:pPr>
      <w:hyperlink r:id="rId150" w:anchor=":~:text=yorups...yv3e%20,then%20the%20remaining%201M">
        <w:r w:rsidRPr="00D73E52">
          <w:rPr>
            <w:rStyle w:val="Hyperlink"/>
            <w:lang w:val="es-ES"/>
          </w:rPr>
          <w:t>[52]</w:t>
        </w:r>
      </w:hyperlink>
      <w:r w:rsidRPr="00D73E52">
        <w:rPr>
          <w:lang w:val="es-ES"/>
        </w:rPr>
        <w:t xml:space="preserve"> yorups...yv3e - Algorand Governance</w:t>
      </w:r>
    </w:p>
    <w:p w14:paraId="49EC78C4" w14:textId="77777777" w:rsidR="002D7041" w:rsidRPr="00D73E52" w:rsidRDefault="00000000">
      <w:pPr>
        <w:pStyle w:val="Textkrper"/>
        <w:rPr>
          <w:lang w:val="es-ES"/>
        </w:rPr>
      </w:pPr>
      <w:hyperlink r:id="rId151">
        <w:r w:rsidRPr="00D73E52">
          <w:rPr>
            <w:rStyle w:val="Hyperlink"/>
            <w:lang w:val="es-ES"/>
          </w:rPr>
          <w:t>https://governance.algorand.foundation/governance-period-8/governors/YORUPSOKZBQSX3JGXTGKQLCHRYGO3ZQZBJROG5RYAHKJYKA7H5VBEZYV3E</w:t>
        </w:r>
      </w:hyperlink>
    </w:p>
    <w:p w14:paraId="0FE1DB3C" w14:textId="77777777" w:rsidR="002D7041" w:rsidRPr="00D73E52" w:rsidRDefault="00000000">
      <w:pPr>
        <w:pStyle w:val="Textkrper"/>
        <w:rPr>
          <w:lang w:val="en-US"/>
        </w:rPr>
      </w:pPr>
      <w:hyperlink r:id="rId152" w:anchor=":~:text=Greenfield%20One">
        <w:r w:rsidRPr="00D73E52">
          <w:rPr>
            <w:rStyle w:val="Hyperlink"/>
            <w:lang w:val="en-US"/>
          </w:rPr>
          <w:t>[53]</w:t>
        </w:r>
      </w:hyperlink>
      <w:r w:rsidRPr="00D73E52">
        <w:rPr>
          <w:lang w:val="en-US"/>
        </w:rPr>
        <w:t xml:space="preserve"> </w:t>
      </w:r>
      <w:hyperlink r:id="rId153" w:anchor=":~:text=in%20crypto%20startups">
        <w:r w:rsidRPr="00D73E52">
          <w:rPr>
            <w:rStyle w:val="Hyperlink"/>
            <w:lang w:val="en-US"/>
          </w:rPr>
          <w:t>[54]</w:t>
        </w:r>
      </w:hyperlink>
      <w:r w:rsidRPr="00D73E52">
        <w:rPr>
          <w:lang w:val="en-US"/>
        </w:rPr>
        <w:t xml:space="preserve"> </w:t>
      </w:r>
      <w:hyperlink r:id="rId154" w:anchor=":~:text=Fabric%20Ventures">
        <w:r w:rsidRPr="00D73E52">
          <w:rPr>
            <w:rStyle w:val="Hyperlink"/>
            <w:lang w:val="en-US"/>
          </w:rPr>
          <w:t>[55]</w:t>
        </w:r>
      </w:hyperlink>
      <w:r w:rsidRPr="00D73E52">
        <w:rPr>
          <w:lang w:val="en-US"/>
        </w:rPr>
        <w:t xml:space="preserve"> </w:t>
      </w:r>
      <w:hyperlink r:id="rId155" w:anchor=":~:text=In%20mid,backing%20to%20pursue%20digital%20assets">
        <w:r w:rsidRPr="00D73E52">
          <w:rPr>
            <w:rStyle w:val="Hyperlink"/>
            <w:lang w:val="en-US"/>
          </w:rPr>
          <w:t>[56]</w:t>
        </w:r>
      </w:hyperlink>
      <w:r w:rsidRPr="00D73E52">
        <w:rPr>
          <w:lang w:val="en-US"/>
        </w:rPr>
        <w:t xml:space="preserve"> </w:t>
      </w:r>
      <w:hyperlink r:id="rId156" w:anchor=":~:text=Cherry%20Ventures">
        <w:r w:rsidRPr="00D73E52">
          <w:rPr>
            <w:rStyle w:val="Hyperlink"/>
            <w:lang w:val="en-US"/>
          </w:rPr>
          <w:t>[57]</w:t>
        </w:r>
      </w:hyperlink>
      <w:r w:rsidRPr="00D73E52">
        <w:rPr>
          <w:lang w:val="en-US"/>
        </w:rPr>
        <w:t xml:space="preserve"> </w:t>
      </w:r>
      <w:hyperlink r:id="rId157" w:anchor=":~:text=Berlin,for%20Lido%2C%20Morpho%2C%20and%20Radicle">
        <w:r w:rsidRPr="00D73E52">
          <w:rPr>
            <w:rStyle w:val="Hyperlink"/>
            <w:lang w:val="en-US"/>
          </w:rPr>
          <w:t>[58]</w:t>
        </w:r>
      </w:hyperlink>
      <w:r w:rsidRPr="00D73E52">
        <w:rPr>
          <w:lang w:val="en-US"/>
        </w:rPr>
        <w:t xml:space="preserve"> </w:t>
      </w:r>
      <w:hyperlink r:id="rId158" w:anchor=":~:text=BlueYard%20Capital">
        <w:r w:rsidRPr="00D73E52">
          <w:rPr>
            <w:rStyle w:val="Hyperlink"/>
            <w:lang w:val="en-US"/>
          </w:rPr>
          <w:t>[60]</w:t>
        </w:r>
      </w:hyperlink>
      <w:r w:rsidRPr="00D73E52">
        <w:rPr>
          <w:lang w:val="en-US"/>
        </w:rPr>
        <w:t xml:space="preserve"> </w:t>
      </w:r>
      <w:hyperlink r:id="rId159" w:anchor=":~:text=Signature%20Ventures">
        <w:r w:rsidRPr="00D73E52">
          <w:rPr>
            <w:rStyle w:val="Hyperlink"/>
            <w:lang w:val="en-US"/>
          </w:rPr>
          <w:t>[61]</w:t>
        </w:r>
      </w:hyperlink>
      <w:r w:rsidRPr="00D73E52">
        <w:rPr>
          <w:lang w:val="en-US"/>
        </w:rPr>
        <w:t xml:space="preserve"> </w:t>
      </w:r>
      <w:hyperlink r:id="rId160" w:anchor=":~:text=Blockwall%20Capital">
        <w:r w:rsidRPr="00D73E52">
          <w:rPr>
            <w:rStyle w:val="Hyperlink"/>
            <w:lang w:val="en-US"/>
          </w:rPr>
          <w:t>[62]</w:t>
        </w:r>
      </w:hyperlink>
      <w:r w:rsidRPr="00D73E52">
        <w:rPr>
          <w:lang w:val="en-US"/>
        </w:rPr>
        <w:t xml:space="preserve"> </w:t>
      </w:r>
      <w:hyperlink r:id="rId161" w:anchor=":~:text=Blockwall%20Capital%20has%20raised%20two,the%20future%20of%20the%20internet">
        <w:r w:rsidRPr="00D73E52">
          <w:rPr>
            <w:rStyle w:val="Hyperlink"/>
            <w:lang w:val="en-US"/>
          </w:rPr>
          <w:t>[63]</w:t>
        </w:r>
      </w:hyperlink>
      <w:r w:rsidRPr="00D73E52">
        <w:rPr>
          <w:lang w:val="en-US"/>
        </w:rPr>
        <w:t xml:space="preserve"> </w:t>
      </w:r>
      <w:hyperlink r:id="rId162" w:anchor=":~:text=Tioga%20Capital">
        <w:r w:rsidRPr="00D73E52">
          <w:rPr>
            <w:rStyle w:val="Hyperlink"/>
            <w:lang w:val="en-US"/>
          </w:rPr>
          <w:t>[64]</w:t>
        </w:r>
      </w:hyperlink>
      <w:r w:rsidRPr="00D73E52">
        <w:rPr>
          <w:lang w:val="en-US"/>
        </w:rPr>
        <w:t xml:space="preserve"> Top crypto venture capital funds in Europe</w:t>
      </w:r>
    </w:p>
    <w:p w14:paraId="66A45314" w14:textId="77777777" w:rsidR="002D7041" w:rsidRPr="00D73E52" w:rsidRDefault="00000000">
      <w:pPr>
        <w:pStyle w:val="Textkrper"/>
        <w:rPr>
          <w:lang w:val="en-US"/>
        </w:rPr>
      </w:pPr>
      <w:hyperlink r:id="rId163">
        <w:r w:rsidRPr="00D73E52">
          <w:rPr>
            <w:rStyle w:val="Hyperlink"/>
            <w:lang w:val="en-US"/>
          </w:rPr>
          <w:t>https://cointracking.info/blog/top-crypto-venture-capital-funds-in-europe</w:t>
        </w:r>
      </w:hyperlink>
    </w:p>
    <w:p w14:paraId="49140EA4" w14:textId="77777777" w:rsidR="002D7041" w:rsidRPr="00D73E52" w:rsidRDefault="00000000">
      <w:pPr>
        <w:pStyle w:val="Textkrper"/>
        <w:rPr>
          <w:lang w:val="en-US"/>
        </w:rPr>
      </w:pPr>
      <w:hyperlink r:id="rId164" w:anchor=":~:text=1kx%2C%20a%20venture%20firm%20that%E2%80%99s,invest%20in%20protocols%20and%20tokens">
        <w:r w:rsidRPr="00D73E52">
          <w:rPr>
            <w:rStyle w:val="Hyperlink"/>
            <w:lang w:val="en-US"/>
          </w:rPr>
          <w:t>[59]</w:t>
        </w:r>
      </w:hyperlink>
      <w:r w:rsidRPr="00D73E52">
        <w:rPr>
          <w:lang w:val="en-US"/>
        </w:rPr>
        <w:t xml:space="preserve"> </w:t>
      </w:r>
      <w:hyperlink r:id="rId165" w:anchor=":~:text=crypto%20by%20US%20investors%2C%20there%E2%80%99s,focused%20crypto%20VCs">
        <w:r w:rsidRPr="00D73E52">
          <w:rPr>
            <w:rStyle w:val="Hyperlink"/>
            <w:lang w:val="en-US"/>
          </w:rPr>
          <w:t>[65]</w:t>
        </w:r>
      </w:hyperlink>
      <w:r w:rsidRPr="00D73E52">
        <w:rPr>
          <w:lang w:val="en-US"/>
        </w:rPr>
        <w:t xml:space="preserve"> </w:t>
      </w:r>
      <w:hyperlink r:id="rId166" w:anchor=":~:text=protocols%20and%20tokens">
        <w:r w:rsidRPr="00D73E52">
          <w:rPr>
            <w:rStyle w:val="Hyperlink"/>
            <w:lang w:val="en-US"/>
          </w:rPr>
          <w:t>[66]</w:t>
        </w:r>
      </w:hyperlink>
      <w:r w:rsidRPr="00D73E52">
        <w:rPr>
          <w:lang w:val="en-US"/>
        </w:rPr>
        <w:t xml:space="preserve"> </w:t>
      </w:r>
      <w:hyperlink r:id="rId167" w:anchor=":~:text=Following%20a%20bruising%20crypto%20winter%2C,confidence%20in%20the%20asset%20class">
        <w:r w:rsidRPr="00D73E52">
          <w:rPr>
            <w:rStyle w:val="Hyperlink"/>
            <w:lang w:val="en-US"/>
          </w:rPr>
          <w:t>[67]</w:t>
        </w:r>
      </w:hyperlink>
      <w:r w:rsidRPr="00D73E52">
        <w:rPr>
          <w:lang w:val="en-US"/>
        </w:rPr>
        <w:t xml:space="preserve"> Former Bain and Molten Ventures investors reach first close for Finnish crypto fund | Sifted</w:t>
      </w:r>
    </w:p>
    <w:p w14:paraId="21828465" w14:textId="77777777" w:rsidR="002D7041" w:rsidRPr="00D73E52" w:rsidRDefault="00000000">
      <w:pPr>
        <w:pStyle w:val="Textkrper"/>
        <w:rPr>
          <w:lang w:val="en-US"/>
        </w:rPr>
      </w:pPr>
      <w:hyperlink r:id="rId168">
        <w:r w:rsidRPr="00D73E52">
          <w:rPr>
            <w:rStyle w:val="Hyperlink"/>
            <w:lang w:val="en-US"/>
          </w:rPr>
          <w:t>https://sifted.eu/articles/crypto-fund-close-bain-news</w:t>
        </w:r>
      </w:hyperlink>
      <w:bookmarkEnd w:id="7"/>
    </w:p>
    <w:sectPr w:rsidR="002D7041" w:rsidRPr="00D73E52">
      <w:footnotePr>
        <w:numRestart w:val="eachSect"/>
      </w:footnotePr>
      <w:pgSz w:w="12240" w:h="15840"/>
      <w:pgMar w:top="1417" w:right="1417" w:bottom="1134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0"/>
    <w:multiLevelType w:val="multilevel"/>
    <w:tmpl w:val="4C9A423E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8640B384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A99201"/>
    <w:multiLevelType w:val="multilevel"/>
    <w:tmpl w:val="2F66A1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left"/>
      <w:pPr>
        <w:ind w:left="6480" w:hanging="360"/>
      </w:pPr>
    </w:lvl>
  </w:abstractNum>
  <w:num w:numId="1" w16cid:durableId="1476726630">
    <w:abstractNumId w:val="0"/>
  </w:num>
  <w:num w:numId="2" w16cid:durableId="675426704">
    <w:abstractNumId w:val="1"/>
  </w:num>
  <w:num w:numId="3" w16cid:durableId="1041829854">
    <w:abstractNumId w:val="1"/>
  </w:num>
  <w:num w:numId="4" w16cid:durableId="1049912700">
    <w:abstractNumId w:val="1"/>
  </w:num>
  <w:num w:numId="5" w16cid:durableId="2023968185">
    <w:abstractNumId w:val="1"/>
  </w:num>
  <w:num w:numId="6" w16cid:durableId="1735009990">
    <w:abstractNumId w:val="1"/>
  </w:num>
  <w:num w:numId="7" w16cid:durableId="360788719">
    <w:abstractNumId w:val="1"/>
  </w:num>
  <w:num w:numId="8" w16cid:durableId="59790675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041"/>
    <w:rsid w:val="000B335F"/>
    <w:rsid w:val="00155C11"/>
    <w:rsid w:val="002D7041"/>
    <w:rsid w:val="00365365"/>
    <w:rsid w:val="005B1AAD"/>
    <w:rsid w:val="00B205B2"/>
    <w:rsid w:val="00D73E52"/>
    <w:rsid w:val="00DE7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9D98D8"/>
  <w15:docId w15:val="{60414BA0-20E8-4E57-80EC-D891738FC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Textkrper"/>
    <w:link w:val="berschrift1Zchn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Textkrper"/>
    <w:link w:val="berschrift2Zchn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Textkrper"/>
    <w:link w:val="berschrift3Zchn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Textkrper"/>
    <w:link w:val="berschrift4Zchn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Textkrper"/>
    <w:link w:val="berschrift5Zchn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Textkrper"/>
    <w:link w:val="berschrift6Zchn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Textkrper"/>
    <w:link w:val="berschrift7Zchn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Textkrper"/>
    <w:link w:val="berschrift8Zchn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Textkrper"/>
    <w:link w:val="berschrift9Zchn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qFormat/>
    <w:pPr>
      <w:spacing w:before="180" w:after="180"/>
    </w:pPr>
  </w:style>
  <w:style w:type="paragraph" w:customStyle="1" w:styleId="FirstParagraph">
    <w:name w:val="First Paragraph"/>
    <w:basedOn w:val="Textkrper"/>
    <w:next w:val="Textkrper"/>
    <w:qFormat/>
  </w:style>
  <w:style w:type="paragraph" w:customStyle="1" w:styleId="Compact">
    <w:name w:val="Compact"/>
    <w:basedOn w:val="Textkrper"/>
    <w:qFormat/>
    <w:pPr>
      <w:spacing w:before="36" w:after="36"/>
    </w:pPr>
  </w:style>
  <w:style w:type="paragraph" w:styleId="Titel">
    <w:name w:val="Title"/>
    <w:basedOn w:val="Standard"/>
    <w:next w:val="Textkrper"/>
    <w:link w:val="TitelZchn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Titel"/>
    <w:next w:val="Textkrper"/>
    <w:link w:val="UntertitelZchn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Textkrper"/>
    <w:qFormat/>
    <w:pPr>
      <w:keepNext/>
      <w:keepLines/>
      <w:jc w:val="center"/>
    </w:pPr>
  </w:style>
  <w:style w:type="paragraph" w:styleId="Datum">
    <w:name w:val="Date"/>
    <w:next w:val="Textkrper"/>
    <w:qFormat/>
    <w:pPr>
      <w:keepNext/>
      <w:keepLines/>
      <w:jc w:val="center"/>
    </w:pPr>
  </w:style>
  <w:style w:type="paragraph" w:customStyle="1" w:styleId="AbstractTitle">
    <w:name w:val="Abstract Title"/>
    <w:basedOn w:val="Standard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Standard"/>
    <w:next w:val="Textkrper"/>
    <w:qFormat/>
    <w:pPr>
      <w:keepNext/>
      <w:keepLines/>
      <w:spacing w:before="100" w:after="300"/>
    </w:pPr>
    <w:rPr>
      <w:sz w:val="20"/>
      <w:szCs w:val="20"/>
    </w:rPr>
  </w:style>
  <w:style w:type="paragraph" w:styleId="Literaturverzeichnis">
    <w:name w:val="Bibliography"/>
    <w:basedOn w:val="Standard"/>
    <w:qFormat/>
  </w:style>
  <w:style w:type="character" w:customStyle="1" w:styleId="berschrift1Zchn">
    <w:name w:val="Überschrift 1 Zchn"/>
    <w:basedOn w:val="Absatz-Standardschriftart"/>
    <w:link w:val="berschrift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Textkrper"/>
    <w:next w:val="Textkrper"/>
    <w:uiPriority w:val="9"/>
    <w:unhideWhenUsed/>
    <w:qFormat/>
    <w:pPr>
      <w:spacing w:before="100" w:after="100"/>
      <w:ind w:left="480" w:right="480"/>
    </w:pPr>
  </w:style>
  <w:style w:type="paragraph" w:styleId="Funotentext">
    <w:name w:val="footnote text"/>
    <w:basedOn w:val="Standard"/>
    <w:uiPriority w:val="9"/>
    <w:unhideWhenUsed/>
    <w:qFormat/>
  </w:style>
  <w:style w:type="paragraph" w:customStyle="1" w:styleId="FootnoteBlockText">
    <w:name w:val="Footnote Block Text"/>
    <w:basedOn w:val="Funotentext"/>
    <w:next w:val="Funoten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Standard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Standard"/>
  </w:style>
  <w:style w:type="paragraph" w:styleId="Beschriftung">
    <w:name w:val="caption"/>
    <w:basedOn w:val="Standard"/>
    <w:link w:val="BeschriftungZchn"/>
    <w:pPr>
      <w:spacing w:after="120"/>
    </w:pPr>
    <w:rPr>
      <w:i/>
    </w:rPr>
  </w:style>
  <w:style w:type="paragraph" w:customStyle="1" w:styleId="TableCaption">
    <w:name w:val="Table Caption"/>
    <w:basedOn w:val="Beschriftung"/>
    <w:pPr>
      <w:keepNext/>
    </w:pPr>
  </w:style>
  <w:style w:type="paragraph" w:customStyle="1" w:styleId="ImageCaption">
    <w:name w:val="Image Caption"/>
    <w:basedOn w:val="Beschriftung"/>
  </w:style>
  <w:style w:type="paragraph" w:customStyle="1" w:styleId="Figure">
    <w:name w:val="Figure"/>
    <w:basedOn w:val="Standard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eschriftungZchn">
    <w:name w:val="Beschriftung Zchn"/>
    <w:basedOn w:val="Absatz-Standardschriftart"/>
    <w:link w:val="Beschriftung"/>
  </w:style>
  <w:style w:type="character" w:customStyle="1" w:styleId="VerbatimChar">
    <w:name w:val="Verbatim Char"/>
    <w:basedOn w:val="BeschriftungZchn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BeschriftungZchn"/>
  </w:style>
  <w:style w:type="character" w:styleId="Funotenzeichen">
    <w:name w:val="footnote reference"/>
    <w:basedOn w:val="BeschriftungZchn"/>
    <w:rPr>
      <w:vertAlign w:val="superscript"/>
    </w:rPr>
  </w:style>
  <w:style w:type="character" w:styleId="Hyperlink">
    <w:name w:val="Hyperlink"/>
    <w:basedOn w:val="BeschriftungZchn"/>
    <w:rPr>
      <w:color w:val="156082" w:themeColor="accent1"/>
    </w:rPr>
  </w:style>
  <w:style w:type="paragraph" w:styleId="Inhaltsverzeichnisberschrift">
    <w:name w:val="TOC Heading"/>
    <w:basedOn w:val="berschrift1"/>
    <w:next w:val="Textkrper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Standard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iotadlt.foundation/grants" TargetMode="External"/><Relationship Id="rId21" Type="http://schemas.openxmlformats.org/officeDocument/2006/relationships/hyperlink" Target="https://world.org/grants" TargetMode="External"/><Relationship Id="rId42" Type="http://schemas.openxmlformats.org/officeDocument/2006/relationships/hyperlink" Target="https://projectcatalyst.io/" TargetMode="External"/><Relationship Id="rId63" Type="http://schemas.openxmlformats.org/officeDocument/2006/relationships/hyperlink" Target="https://cointracking.info/blog/top-crypto-venture-capital-funds-in-europe" TargetMode="External"/><Relationship Id="rId84" Type="http://schemas.openxmlformats.org/officeDocument/2006/relationships/hyperlink" Target="https://cointracking.info/blog/top-crypto-venture-capital-funds-in-europe" TargetMode="External"/><Relationship Id="rId138" Type="http://schemas.openxmlformats.org/officeDocument/2006/relationships/hyperlink" Target="https://communityfund.stellar.org/" TargetMode="External"/><Relationship Id="rId159" Type="http://schemas.openxmlformats.org/officeDocument/2006/relationships/hyperlink" Target="https://cointracking.info/blog/top-crypto-venture-capital-funds-in-europe" TargetMode="External"/><Relationship Id="rId170" Type="http://schemas.openxmlformats.org/officeDocument/2006/relationships/theme" Target="theme/theme1.xml"/><Relationship Id="rId107" Type="http://schemas.openxmlformats.org/officeDocument/2006/relationships/hyperlink" Target="https://en.wikipedia.org/wiki/IOTA_(technology)" TargetMode="External"/><Relationship Id="rId11" Type="http://schemas.openxmlformats.org/officeDocument/2006/relationships/hyperlink" Target="https://www.l-bank.de/produkte/unternehmensfinanzierung/start-up-bw-pre-seed.html" TargetMode="External"/><Relationship Id="rId32" Type="http://schemas.openxmlformats.org/officeDocument/2006/relationships/hyperlink" Target="https://iotadlt.foundation/grants" TargetMode="External"/><Relationship Id="rId53" Type="http://schemas.openxmlformats.org/officeDocument/2006/relationships/hyperlink" Target="https://cryptoslate.com/web3-foundation-passes-400-project-grants-on-polkadot/" TargetMode="External"/><Relationship Id="rId74" Type="http://schemas.openxmlformats.org/officeDocument/2006/relationships/hyperlink" Target="https://sifted.eu/articles/crypto-fund-close-bain-news" TargetMode="External"/><Relationship Id="rId128" Type="http://schemas.openxmlformats.org/officeDocument/2006/relationships/hyperlink" Target="https://projectcatalyst.io/" TargetMode="External"/><Relationship Id="rId149" Type="http://schemas.openxmlformats.org/officeDocument/2006/relationships/hyperlink" Target="https://forum.celo.org/t/prezenti-2024-retrospective/9687" TargetMode="External"/><Relationship Id="rId5" Type="http://schemas.openxmlformats.org/officeDocument/2006/relationships/hyperlink" Target="https://campusfounders.de/startups/pre-seed-bw/" TargetMode="External"/><Relationship Id="rId95" Type="http://schemas.openxmlformats.org/officeDocument/2006/relationships/hyperlink" Target="https://www.l-bank.de/produkte/unternehmensfinanzierung/start-up-bw-pre-seed.html" TargetMode="External"/><Relationship Id="rId160" Type="http://schemas.openxmlformats.org/officeDocument/2006/relationships/hyperlink" Target="https://cointracking.info/blog/top-crypto-venture-capital-funds-in-europe" TargetMode="External"/><Relationship Id="rId22" Type="http://schemas.openxmlformats.org/officeDocument/2006/relationships/hyperlink" Target="https://world.org/grants" TargetMode="External"/><Relationship Id="rId43" Type="http://schemas.openxmlformats.org/officeDocument/2006/relationships/hyperlink" Target="https://projectcatalyst.io/" TargetMode="External"/><Relationship Id="rId64" Type="http://schemas.openxmlformats.org/officeDocument/2006/relationships/hyperlink" Target="https://cointracking.info/blog/top-crypto-venture-capital-funds-in-europe" TargetMode="External"/><Relationship Id="rId118" Type="http://schemas.openxmlformats.org/officeDocument/2006/relationships/hyperlink" Target="https://iotadlt.foundation/grants" TargetMode="External"/><Relationship Id="rId139" Type="http://schemas.openxmlformats.org/officeDocument/2006/relationships/hyperlink" Target="https://cryptoslate.com/web3-foundation-passes-400-project-grants-on-polkadot/" TargetMode="External"/><Relationship Id="rId85" Type="http://schemas.openxmlformats.org/officeDocument/2006/relationships/hyperlink" Target="https://cointracking.info/blog/top-crypto-venture-capital-funds-in-europe" TargetMode="External"/><Relationship Id="rId150" Type="http://schemas.openxmlformats.org/officeDocument/2006/relationships/hyperlink" Target="https://governance.algorand.foundation/governance-period-8/governors/YORUPSOKZBQSX3JGXTGKQLCHRYGO3ZQZBJROG5RYAHKJYKA7H5VBEZYV3E" TargetMode="External"/><Relationship Id="rId12" Type="http://schemas.openxmlformats.org/officeDocument/2006/relationships/hyperlink" Target="https://www.l-bank.de/produkte/unternehmensfinanzierung/start-up-bw-pre-seed.html" TargetMode="External"/><Relationship Id="rId33" Type="http://schemas.openxmlformats.org/officeDocument/2006/relationships/hyperlink" Target="https://iotadlt.foundation/grants" TargetMode="External"/><Relationship Id="rId108" Type="http://schemas.openxmlformats.org/officeDocument/2006/relationships/hyperlink" Target="https://en.wikipedia.org/wiki/IOTA_(technology)" TargetMode="External"/><Relationship Id="rId129" Type="http://schemas.openxmlformats.org/officeDocument/2006/relationships/hyperlink" Target="https://projectcatalyst.io/" TargetMode="External"/><Relationship Id="rId54" Type="http://schemas.openxmlformats.org/officeDocument/2006/relationships/hyperlink" Target="https://cryptoslate.com/web3-foundation-passes-400-project-grants-on-polkadot/" TargetMode="External"/><Relationship Id="rId70" Type="http://schemas.openxmlformats.org/officeDocument/2006/relationships/hyperlink" Target="https://cointracking.info/blog/top-crypto-venture-capital-funds-in-europe" TargetMode="External"/><Relationship Id="rId75" Type="http://schemas.openxmlformats.org/officeDocument/2006/relationships/hyperlink" Target="https://sifted.eu/articles/crypto-fund-close-bain-news" TargetMode="External"/><Relationship Id="rId91" Type="http://schemas.openxmlformats.org/officeDocument/2006/relationships/hyperlink" Target="https://campusfounders.de/startups/pre-seed-bw/" TargetMode="External"/><Relationship Id="rId96" Type="http://schemas.openxmlformats.org/officeDocument/2006/relationships/hyperlink" Target="https://world.org/grants" TargetMode="External"/><Relationship Id="rId140" Type="http://schemas.openxmlformats.org/officeDocument/2006/relationships/hyperlink" Target="https://cryptoslate.com/web3-foundation-passes-400-project-grants-on-polkadot/" TargetMode="External"/><Relationship Id="rId145" Type="http://schemas.openxmlformats.org/officeDocument/2006/relationships/hyperlink" Target="https://celofoundation.submittable.com/" TargetMode="External"/><Relationship Id="rId161" Type="http://schemas.openxmlformats.org/officeDocument/2006/relationships/hyperlink" Target="https://cointracking.info/blog/top-crypto-venture-capital-funds-in-europe" TargetMode="External"/><Relationship Id="rId166" Type="http://schemas.openxmlformats.org/officeDocument/2006/relationships/hyperlink" Target="https://sifted.eu/articles/crypto-fund-close-bain-news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campusfounders.de/startups/pre-seed-bw/" TargetMode="External"/><Relationship Id="rId23" Type="http://schemas.openxmlformats.org/officeDocument/2006/relationships/hyperlink" Target="https://world.org/grants" TargetMode="External"/><Relationship Id="rId28" Type="http://schemas.openxmlformats.org/officeDocument/2006/relationships/hyperlink" Target="https://iotadlt.foundation/grants" TargetMode="External"/><Relationship Id="rId49" Type="http://schemas.openxmlformats.org/officeDocument/2006/relationships/hyperlink" Target="https://communityfund.stellar.org/" TargetMode="External"/><Relationship Id="rId114" Type="http://schemas.openxmlformats.org/officeDocument/2006/relationships/hyperlink" Target="https://blog.iota.org/year-review-2024/" TargetMode="External"/><Relationship Id="rId119" Type="http://schemas.openxmlformats.org/officeDocument/2006/relationships/hyperlink" Target="https://iotadlt.foundation/grants" TargetMode="External"/><Relationship Id="rId44" Type="http://schemas.openxmlformats.org/officeDocument/2006/relationships/hyperlink" Target="https://projectcatalyst.io/" TargetMode="External"/><Relationship Id="rId60" Type="http://schemas.openxmlformats.org/officeDocument/2006/relationships/hyperlink" Target="https://cointracking.info/blog/top-crypto-venture-capital-funds-in-europe" TargetMode="External"/><Relationship Id="rId65" Type="http://schemas.openxmlformats.org/officeDocument/2006/relationships/hyperlink" Target="https://cointracking.info/blog/top-crypto-venture-capital-funds-in-europe" TargetMode="External"/><Relationship Id="rId81" Type="http://schemas.openxmlformats.org/officeDocument/2006/relationships/hyperlink" Target="https://projectcatalyst.io/" TargetMode="External"/><Relationship Id="rId86" Type="http://schemas.openxmlformats.org/officeDocument/2006/relationships/hyperlink" Target="https://sifted.eu/articles/crypto-fund-close-bain-news" TargetMode="External"/><Relationship Id="rId130" Type="http://schemas.openxmlformats.org/officeDocument/2006/relationships/hyperlink" Target="https://projectcatalyst.io/" TargetMode="External"/><Relationship Id="rId135" Type="http://schemas.openxmlformats.org/officeDocument/2006/relationships/hyperlink" Target="https://communityfund.stellar.org/" TargetMode="External"/><Relationship Id="rId151" Type="http://schemas.openxmlformats.org/officeDocument/2006/relationships/hyperlink" Target="https://governance.algorand.foundation/governance-period-8/governors/YORUPSOKZBQSX3JGXTGKQLCHRYGO3ZQZBJROG5RYAHKJYKA7H5VBEZYV3E" TargetMode="External"/><Relationship Id="rId156" Type="http://schemas.openxmlformats.org/officeDocument/2006/relationships/hyperlink" Target="https://cointracking.info/blog/top-crypto-venture-capital-funds-in-europe" TargetMode="External"/><Relationship Id="rId13" Type="http://schemas.openxmlformats.org/officeDocument/2006/relationships/hyperlink" Target="https://world.org/grants" TargetMode="External"/><Relationship Id="rId18" Type="http://schemas.openxmlformats.org/officeDocument/2006/relationships/hyperlink" Target="https://world.org/grants" TargetMode="External"/><Relationship Id="rId39" Type="http://schemas.openxmlformats.org/officeDocument/2006/relationships/hyperlink" Target="https://projectcatalyst.io/" TargetMode="External"/><Relationship Id="rId109" Type="http://schemas.openxmlformats.org/officeDocument/2006/relationships/hyperlink" Target="https://blog.iota.org/year-review-2024/" TargetMode="External"/><Relationship Id="rId34" Type="http://schemas.openxmlformats.org/officeDocument/2006/relationships/hyperlink" Target="https://iotadlt.foundation/grants" TargetMode="External"/><Relationship Id="rId50" Type="http://schemas.openxmlformats.org/officeDocument/2006/relationships/hyperlink" Target="https://communityfund.stellar.org/" TargetMode="External"/><Relationship Id="rId55" Type="http://schemas.openxmlformats.org/officeDocument/2006/relationships/hyperlink" Target="https://cryptoslate.com/web3-foundation-passes-400-project-grants-on-polkadot/" TargetMode="External"/><Relationship Id="rId76" Type="http://schemas.openxmlformats.org/officeDocument/2006/relationships/hyperlink" Target="https://sifted.eu/articles/crypto-fund-close-bain-news" TargetMode="External"/><Relationship Id="rId97" Type="http://schemas.openxmlformats.org/officeDocument/2006/relationships/hyperlink" Target="https://world.org/grants" TargetMode="External"/><Relationship Id="rId104" Type="http://schemas.openxmlformats.org/officeDocument/2006/relationships/hyperlink" Target="https://world.org/grants" TargetMode="External"/><Relationship Id="rId120" Type="http://schemas.openxmlformats.org/officeDocument/2006/relationships/hyperlink" Target="https://iotadlt.foundation/grants" TargetMode="External"/><Relationship Id="rId125" Type="http://schemas.openxmlformats.org/officeDocument/2006/relationships/hyperlink" Target="https://projectcatalyst.io/" TargetMode="External"/><Relationship Id="rId141" Type="http://schemas.openxmlformats.org/officeDocument/2006/relationships/hyperlink" Target="https://cryptoslate.com/web3-foundation-passes-400-project-grants-on-polkadot/" TargetMode="External"/><Relationship Id="rId146" Type="http://schemas.openxmlformats.org/officeDocument/2006/relationships/hyperlink" Target="https://www.prezenti.xyz/" TargetMode="External"/><Relationship Id="rId167" Type="http://schemas.openxmlformats.org/officeDocument/2006/relationships/hyperlink" Target="https://sifted.eu/articles/crypto-fund-close-bain-news" TargetMode="External"/><Relationship Id="rId7" Type="http://schemas.openxmlformats.org/officeDocument/2006/relationships/hyperlink" Target="https://campusfounders.de/startups/pre-seed-bw/" TargetMode="External"/><Relationship Id="rId71" Type="http://schemas.openxmlformats.org/officeDocument/2006/relationships/hyperlink" Target="https://cointracking.info/blog/top-crypto-venture-capital-funds-in-europe" TargetMode="External"/><Relationship Id="rId92" Type="http://schemas.openxmlformats.org/officeDocument/2006/relationships/hyperlink" Target="https://campusfounders.de/startups/pre-seed-bw/" TargetMode="External"/><Relationship Id="rId162" Type="http://schemas.openxmlformats.org/officeDocument/2006/relationships/hyperlink" Target="https://cointracking.info/blog/top-crypto-venture-capital-funds-in-europe" TargetMode="External"/><Relationship Id="rId2" Type="http://schemas.openxmlformats.org/officeDocument/2006/relationships/styles" Target="styles.xml"/><Relationship Id="rId29" Type="http://schemas.openxmlformats.org/officeDocument/2006/relationships/hyperlink" Target="https://iotadlt.foundation/grants" TargetMode="External"/><Relationship Id="rId24" Type="http://schemas.openxmlformats.org/officeDocument/2006/relationships/hyperlink" Target="https://en.wikipedia.org/wiki/IOTA_(technology)" TargetMode="External"/><Relationship Id="rId40" Type="http://schemas.openxmlformats.org/officeDocument/2006/relationships/hyperlink" Target="https://projectcatalyst.io/" TargetMode="External"/><Relationship Id="rId45" Type="http://schemas.openxmlformats.org/officeDocument/2006/relationships/hyperlink" Target="https://projectcatalyst.io/" TargetMode="External"/><Relationship Id="rId66" Type="http://schemas.openxmlformats.org/officeDocument/2006/relationships/hyperlink" Target="https://sifted.eu/articles/crypto-fund-close-bain-news" TargetMode="External"/><Relationship Id="rId87" Type="http://schemas.openxmlformats.org/officeDocument/2006/relationships/hyperlink" Target="https://campusfounders.de/startups/pre-seed-bw/" TargetMode="External"/><Relationship Id="rId110" Type="http://schemas.openxmlformats.org/officeDocument/2006/relationships/hyperlink" Target="https://blog.iota.org/year-review-2024/" TargetMode="External"/><Relationship Id="rId115" Type="http://schemas.openxmlformats.org/officeDocument/2006/relationships/hyperlink" Target="https://iotadlt.foundation/grants" TargetMode="External"/><Relationship Id="rId131" Type="http://schemas.openxmlformats.org/officeDocument/2006/relationships/hyperlink" Target="https://projectcatalyst.io/" TargetMode="External"/><Relationship Id="rId136" Type="http://schemas.openxmlformats.org/officeDocument/2006/relationships/hyperlink" Target="https://communityfund.stellar.org/" TargetMode="External"/><Relationship Id="rId157" Type="http://schemas.openxmlformats.org/officeDocument/2006/relationships/hyperlink" Target="https://cointracking.info/blog/top-crypto-venture-capital-funds-in-europe" TargetMode="External"/><Relationship Id="rId61" Type="http://schemas.openxmlformats.org/officeDocument/2006/relationships/hyperlink" Target="https://cointracking.info/blog/top-crypto-venture-capital-funds-in-europe" TargetMode="External"/><Relationship Id="rId82" Type="http://schemas.openxmlformats.org/officeDocument/2006/relationships/hyperlink" Target="https://communityfund.stellar.org/" TargetMode="External"/><Relationship Id="rId152" Type="http://schemas.openxmlformats.org/officeDocument/2006/relationships/hyperlink" Target="https://cointracking.info/blog/top-crypto-venture-capital-funds-in-europe" TargetMode="External"/><Relationship Id="rId19" Type="http://schemas.openxmlformats.org/officeDocument/2006/relationships/hyperlink" Target="https://world.org/grants" TargetMode="External"/><Relationship Id="rId14" Type="http://schemas.openxmlformats.org/officeDocument/2006/relationships/hyperlink" Target="https://world.org/grants" TargetMode="External"/><Relationship Id="rId30" Type="http://schemas.openxmlformats.org/officeDocument/2006/relationships/hyperlink" Target="https://iotadlt.foundation/grants" TargetMode="External"/><Relationship Id="rId35" Type="http://schemas.openxmlformats.org/officeDocument/2006/relationships/hyperlink" Target="https://blog.iota.org/year-review-2024/" TargetMode="External"/><Relationship Id="rId56" Type="http://schemas.openxmlformats.org/officeDocument/2006/relationships/hyperlink" Target="https://celofoundation.submittable.com/" TargetMode="External"/><Relationship Id="rId77" Type="http://schemas.openxmlformats.org/officeDocument/2006/relationships/hyperlink" Target="https://campusfounders.de/startups/pre-seed-bw/" TargetMode="External"/><Relationship Id="rId100" Type="http://schemas.openxmlformats.org/officeDocument/2006/relationships/hyperlink" Target="https://world.org/grants" TargetMode="External"/><Relationship Id="rId105" Type="http://schemas.openxmlformats.org/officeDocument/2006/relationships/hyperlink" Target="https://world.org/grants" TargetMode="External"/><Relationship Id="rId126" Type="http://schemas.openxmlformats.org/officeDocument/2006/relationships/hyperlink" Target="https://projectcatalyst.io/" TargetMode="External"/><Relationship Id="rId147" Type="http://schemas.openxmlformats.org/officeDocument/2006/relationships/hyperlink" Target="https://www.prezenti.xyz/" TargetMode="External"/><Relationship Id="rId168" Type="http://schemas.openxmlformats.org/officeDocument/2006/relationships/hyperlink" Target="https://sifted.eu/articles/crypto-fund-close-bain-news" TargetMode="External"/><Relationship Id="rId8" Type="http://schemas.openxmlformats.org/officeDocument/2006/relationships/hyperlink" Target="https://campusfounders.de/startups/pre-seed-bw/" TargetMode="External"/><Relationship Id="rId51" Type="http://schemas.openxmlformats.org/officeDocument/2006/relationships/hyperlink" Target="https://cryptoslate.com/web3-foundation-passes-400-project-grants-on-polkadot/" TargetMode="External"/><Relationship Id="rId72" Type="http://schemas.openxmlformats.org/officeDocument/2006/relationships/hyperlink" Target="https://cointracking.info/blog/top-crypto-venture-capital-funds-in-europe" TargetMode="External"/><Relationship Id="rId93" Type="http://schemas.openxmlformats.org/officeDocument/2006/relationships/hyperlink" Target="https://www.l-bank.de/produkte/unternehmensfinanzierung/start-up-bw-pre-seed.html" TargetMode="External"/><Relationship Id="rId98" Type="http://schemas.openxmlformats.org/officeDocument/2006/relationships/hyperlink" Target="https://world.org/grants" TargetMode="External"/><Relationship Id="rId121" Type="http://schemas.openxmlformats.org/officeDocument/2006/relationships/hyperlink" Target="https://iotadlt.foundation/grants" TargetMode="External"/><Relationship Id="rId142" Type="http://schemas.openxmlformats.org/officeDocument/2006/relationships/hyperlink" Target="https://cryptoslate.com/web3-foundation-passes-400-project-grants-on-polkadot/" TargetMode="External"/><Relationship Id="rId163" Type="http://schemas.openxmlformats.org/officeDocument/2006/relationships/hyperlink" Target="https://cointracking.info/blog/top-crypto-venture-capital-funds-in-europe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blog.iota.org/year-review-2024/" TargetMode="External"/><Relationship Id="rId46" Type="http://schemas.openxmlformats.org/officeDocument/2006/relationships/hyperlink" Target="https://projectcatalyst.io/" TargetMode="External"/><Relationship Id="rId67" Type="http://schemas.openxmlformats.org/officeDocument/2006/relationships/hyperlink" Target="https://sifted.eu/articles/crypto-fund-close-bain-news" TargetMode="External"/><Relationship Id="rId116" Type="http://schemas.openxmlformats.org/officeDocument/2006/relationships/hyperlink" Target="https://iotadlt.foundation/grants" TargetMode="External"/><Relationship Id="rId137" Type="http://schemas.openxmlformats.org/officeDocument/2006/relationships/hyperlink" Target="https://communityfund.stellar.org/" TargetMode="External"/><Relationship Id="rId158" Type="http://schemas.openxmlformats.org/officeDocument/2006/relationships/hyperlink" Target="https://cointracking.info/blog/top-crypto-venture-capital-funds-in-europe" TargetMode="External"/><Relationship Id="rId20" Type="http://schemas.openxmlformats.org/officeDocument/2006/relationships/hyperlink" Target="https://world.org/grants" TargetMode="External"/><Relationship Id="rId41" Type="http://schemas.openxmlformats.org/officeDocument/2006/relationships/hyperlink" Target="https://projectcatalyst.io/" TargetMode="External"/><Relationship Id="rId62" Type="http://schemas.openxmlformats.org/officeDocument/2006/relationships/hyperlink" Target="https://cointracking.info/blog/top-crypto-venture-capital-funds-in-europe" TargetMode="External"/><Relationship Id="rId83" Type="http://schemas.openxmlformats.org/officeDocument/2006/relationships/hyperlink" Target="https://cryptoslate.com/web3-foundation-passes-400-project-grants-on-polkadot/" TargetMode="External"/><Relationship Id="rId88" Type="http://schemas.openxmlformats.org/officeDocument/2006/relationships/hyperlink" Target="https://campusfounders.de/startups/pre-seed-bw/" TargetMode="External"/><Relationship Id="rId111" Type="http://schemas.openxmlformats.org/officeDocument/2006/relationships/hyperlink" Target="https://blog.iota.org/year-review-2024/" TargetMode="External"/><Relationship Id="rId132" Type="http://schemas.openxmlformats.org/officeDocument/2006/relationships/hyperlink" Target="https://projectcatalyst.io/" TargetMode="External"/><Relationship Id="rId153" Type="http://schemas.openxmlformats.org/officeDocument/2006/relationships/hyperlink" Target="https://cointracking.info/blog/top-crypto-venture-capital-funds-in-europe" TargetMode="External"/><Relationship Id="rId15" Type="http://schemas.openxmlformats.org/officeDocument/2006/relationships/hyperlink" Target="https://world.org/grants" TargetMode="External"/><Relationship Id="rId36" Type="http://schemas.openxmlformats.org/officeDocument/2006/relationships/hyperlink" Target="https://en.wikipedia.org/wiki/IOTA_(technology)" TargetMode="External"/><Relationship Id="rId57" Type="http://schemas.openxmlformats.org/officeDocument/2006/relationships/hyperlink" Target="https://www.prezenti.xyz/" TargetMode="External"/><Relationship Id="rId106" Type="http://schemas.openxmlformats.org/officeDocument/2006/relationships/hyperlink" Target="https://world.org/grants" TargetMode="External"/><Relationship Id="rId127" Type="http://schemas.openxmlformats.org/officeDocument/2006/relationships/hyperlink" Target="https://projectcatalyst.io/" TargetMode="External"/><Relationship Id="rId10" Type="http://schemas.openxmlformats.org/officeDocument/2006/relationships/hyperlink" Target="https://campusfounders.de/startups/pre-seed-bw/" TargetMode="External"/><Relationship Id="rId31" Type="http://schemas.openxmlformats.org/officeDocument/2006/relationships/hyperlink" Target="https://iotadlt.foundation/grants" TargetMode="External"/><Relationship Id="rId52" Type="http://schemas.openxmlformats.org/officeDocument/2006/relationships/hyperlink" Target="https://cryptoslate.com/web3-foundation-passes-400-project-grants-on-polkadot/" TargetMode="External"/><Relationship Id="rId73" Type="http://schemas.openxmlformats.org/officeDocument/2006/relationships/hyperlink" Target="https://cointracking.info/blog/top-crypto-venture-capital-funds-in-europe" TargetMode="External"/><Relationship Id="rId78" Type="http://schemas.openxmlformats.org/officeDocument/2006/relationships/hyperlink" Target="https://campusfounders.de/startups/pre-seed-bw/" TargetMode="External"/><Relationship Id="rId94" Type="http://schemas.openxmlformats.org/officeDocument/2006/relationships/hyperlink" Target="https://www.l-bank.de/produkte/unternehmensfinanzierung/start-up-bw-pre-seed.html" TargetMode="External"/><Relationship Id="rId99" Type="http://schemas.openxmlformats.org/officeDocument/2006/relationships/hyperlink" Target="https://world.org/grants" TargetMode="External"/><Relationship Id="rId101" Type="http://schemas.openxmlformats.org/officeDocument/2006/relationships/hyperlink" Target="https://world.org/grants" TargetMode="External"/><Relationship Id="rId122" Type="http://schemas.openxmlformats.org/officeDocument/2006/relationships/hyperlink" Target="https://iotadlt.foundation/grants" TargetMode="External"/><Relationship Id="rId143" Type="http://schemas.openxmlformats.org/officeDocument/2006/relationships/hyperlink" Target="https://cryptoslate.com/web3-foundation-passes-400-project-grants-on-polkadot/" TargetMode="External"/><Relationship Id="rId148" Type="http://schemas.openxmlformats.org/officeDocument/2006/relationships/hyperlink" Target="https://forum.celo.org/t/prezenti-2024-retrospective/9687" TargetMode="External"/><Relationship Id="rId164" Type="http://schemas.openxmlformats.org/officeDocument/2006/relationships/hyperlink" Target="https://sifted.eu/articles/crypto-fund-close-bain-news" TargetMode="External"/><Relationship Id="rId16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campusfounders.de/startups/pre-seed-bw/" TargetMode="External"/><Relationship Id="rId26" Type="http://schemas.openxmlformats.org/officeDocument/2006/relationships/hyperlink" Target="https://blog.iota.org/year-review-2024/" TargetMode="External"/><Relationship Id="rId47" Type="http://schemas.openxmlformats.org/officeDocument/2006/relationships/hyperlink" Target="https://forum.cardano.org/t/cardano-foundation-iog-emurgo-intersect-and-pragma-ecosystem-contributions-from-2017-to-march-2025-by-gpt/144779" TargetMode="External"/><Relationship Id="rId68" Type="http://schemas.openxmlformats.org/officeDocument/2006/relationships/hyperlink" Target="https://cointracking.info/blog/top-crypto-venture-capital-funds-in-europe" TargetMode="External"/><Relationship Id="rId89" Type="http://schemas.openxmlformats.org/officeDocument/2006/relationships/hyperlink" Target="https://campusfounders.de/startups/pre-seed-bw/" TargetMode="External"/><Relationship Id="rId112" Type="http://schemas.openxmlformats.org/officeDocument/2006/relationships/hyperlink" Target="https://blog.iota.org/year-review-2024/" TargetMode="External"/><Relationship Id="rId133" Type="http://schemas.openxmlformats.org/officeDocument/2006/relationships/hyperlink" Target="https://forum.cardano.org/t/cardano-foundation-iog-emurgo-intersect-and-pragma-ecosystem-contributions-from-2017-to-march-2025-by-gpt/144779" TargetMode="External"/><Relationship Id="rId154" Type="http://schemas.openxmlformats.org/officeDocument/2006/relationships/hyperlink" Target="https://cointracking.info/blog/top-crypto-venture-capital-funds-in-europe" TargetMode="External"/><Relationship Id="rId16" Type="http://schemas.openxmlformats.org/officeDocument/2006/relationships/hyperlink" Target="https://world.org/grants" TargetMode="External"/><Relationship Id="rId37" Type="http://schemas.openxmlformats.org/officeDocument/2006/relationships/hyperlink" Target="https://blog.iota.org/year-review-2024/" TargetMode="External"/><Relationship Id="rId58" Type="http://schemas.openxmlformats.org/officeDocument/2006/relationships/hyperlink" Target="https://forum.celo.org/t/prezenti-2024-retrospective/9687" TargetMode="External"/><Relationship Id="rId79" Type="http://schemas.openxmlformats.org/officeDocument/2006/relationships/hyperlink" Target="https://world.org/grants" TargetMode="External"/><Relationship Id="rId102" Type="http://schemas.openxmlformats.org/officeDocument/2006/relationships/hyperlink" Target="https://world.org/grants" TargetMode="External"/><Relationship Id="rId123" Type="http://schemas.openxmlformats.org/officeDocument/2006/relationships/hyperlink" Target="https://iotadlt.foundation/grants" TargetMode="External"/><Relationship Id="rId144" Type="http://schemas.openxmlformats.org/officeDocument/2006/relationships/hyperlink" Target="https://celofoundation.submittable.com/" TargetMode="External"/><Relationship Id="rId90" Type="http://schemas.openxmlformats.org/officeDocument/2006/relationships/hyperlink" Target="https://campusfounders.de/startups/pre-seed-bw/" TargetMode="External"/><Relationship Id="rId165" Type="http://schemas.openxmlformats.org/officeDocument/2006/relationships/hyperlink" Target="https://sifted.eu/articles/crypto-fund-close-bain-news" TargetMode="External"/><Relationship Id="rId27" Type="http://schemas.openxmlformats.org/officeDocument/2006/relationships/hyperlink" Target="https://iotadlt.foundation/grants" TargetMode="External"/><Relationship Id="rId48" Type="http://schemas.openxmlformats.org/officeDocument/2006/relationships/hyperlink" Target="https://communityfund.stellar.org/" TargetMode="External"/><Relationship Id="rId69" Type="http://schemas.openxmlformats.org/officeDocument/2006/relationships/hyperlink" Target="https://cointracking.info/blog/top-crypto-venture-capital-funds-in-europe" TargetMode="External"/><Relationship Id="rId113" Type="http://schemas.openxmlformats.org/officeDocument/2006/relationships/hyperlink" Target="https://blog.iota.org/year-review-2024/" TargetMode="External"/><Relationship Id="rId134" Type="http://schemas.openxmlformats.org/officeDocument/2006/relationships/hyperlink" Target="https://forum.cardano.org/t/cardano-foundation-iog-emurgo-intersect-and-pragma-ecosystem-contributions-from-2017-to-march-2025-by-gpt/144779" TargetMode="External"/><Relationship Id="rId80" Type="http://schemas.openxmlformats.org/officeDocument/2006/relationships/hyperlink" Target="https://iotadlt.foundation/grants" TargetMode="External"/><Relationship Id="rId155" Type="http://schemas.openxmlformats.org/officeDocument/2006/relationships/hyperlink" Target="https://cointracking.info/blog/top-crypto-venture-capital-funds-in-europe" TargetMode="External"/><Relationship Id="rId17" Type="http://schemas.openxmlformats.org/officeDocument/2006/relationships/hyperlink" Target="https://world.org/grants" TargetMode="External"/><Relationship Id="rId38" Type="http://schemas.openxmlformats.org/officeDocument/2006/relationships/hyperlink" Target="https://blog.iota.org/year-review-2024/" TargetMode="External"/><Relationship Id="rId59" Type="http://schemas.openxmlformats.org/officeDocument/2006/relationships/hyperlink" Target="https://governance.algorand.foundation/governance-period-8/governors/YORUPSOKZBQSX3JGXTGKQLCHRYGO3ZQZBJROG5RYAHKJYKA7H5VBEZYV3E" TargetMode="External"/><Relationship Id="rId103" Type="http://schemas.openxmlformats.org/officeDocument/2006/relationships/hyperlink" Target="https://world.org/grants" TargetMode="External"/><Relationship Id="rId124" Type="http://schemas.openxmlformats.org/officeDocument/2006/relationships/hyperlink" Target="https://projectcatalyst.i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6234</Words>
  <Characters>39275</Characters>
  <Application>Microsoft Office Word</Application>
  <DocSecurity>0</DocSecurity>
  <Lines>327</Lines>
  <Paragraphs>90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ETO</Company>
  <LinksUpToDate>false</LinksUpToDate>
  <CharactersWithSpaces>45419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Boenisch Benjamin</dc:creator>
  <cp:keywords/>
  <cp:lastModifiedBy>Benjamin Bönisch</cp:lastModifiedBy>
  <cp:revision>2</cp:revision>
  <dcterms:created xsi:type="dcterms:W3CDTF">2025-12-17T13:17:00Z</dcterms:created>
  <dcterms:modified xsi:type="dcterms:W3CDTF">2025-12-17T13:17:00Z</dcterms:modified>
  <dc:language>de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ChatGPT Deep Research</vt:lpwstr>
  </property>
</Properties>
</file>